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67" w:rsidRPr="00A81ADD" w:rsidRDefault="00104867">
      <w:pPr>
        <w:rPr>
          <w:lang w:val="en-US"/>
        </w:rPr>
      </w:pPr>
    </w:p>
    <w:tbl>
      <w:tblPr>
        <w:tblpPr w:leftFromText="180" w:rightFromText="180" w:vertAnchor="text" w:horzAnchor="margin" w:tblpXSpec="right" w:tblpY="-149"/>
        <w:tblW w:w="4003" w:type="dxa"/>
        <w:tblLook w:val="04A0" w:firstRow="1" w:lastRow="0" w:firstColumn="1" w:lastColumn="0" w:noHBand="0" w:noVBand="1"/>
      </w:tblPr>
      <w:tblGrid>
        <w:gridCol w:w="4003"/>
      </w:tblGrid>
      <w:tr w:rsidR="002A18CC" w:rsidRPr="00D4095D" w:rsidTr="000B6168">
        <w:tc>
          <w:tcPr>
            <w:tcW w:w="4003" w:type="dxa"/>
          </w:tcPr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>Утверждено приказом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>Министерства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>образования и науки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 xml:space="preserve">Республики Татарстан 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 xml:space="preserve">от « 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86600D">
              <w:rPr>
                <w:bCs/>
                <w:sz w:val="28"/>
                <w:szCs w:val="28"/>
              </w:rPr>
              <w:t xml:space="preserve"> »_________2021</w:t>
            </w:r>
            <w:r w:rsidR="00E813AE">
              <w:rPr>
                <w:bCs/>
                <w:sz w:val="28"/>
                <w:szCs w:val="28"/>
              </w:rPr>
              <w:t xml:space="preserve"> </w:t>
            </w:r>
            <w:r w:rsidRPr="00D4095D">
              <w:rPr>
                <w:bCs/>
                <w:sz w:val="28"/>
                <w:szCs w:val="28"/>
              </w:rPr>
              <w:t>г.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D4095D">
              <w:rPr>
                <w:bCs/>
                <w:sz w:val="28"/>
                <w:szCs w:val="28"/>
              </w:rPr>
              <w:t>№________________</w:t>
            </w:r>
          </w:p>
          <w:p w:rsidR="002A18CC" w:rsidRPr="00D4095D" w:rsidRDefault="002A18CC" w:rsidP="000B6168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</w:p>
        </w:tc>
      </w:tr>
    </w:tbl>
    <w:p w:rsidR="002A18CC" w:rsidRDefault="002A18CC" w:rsidP="002A18CC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CC" w:rsidRDefault="002A18CC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F7" w:rsidRPr="00DA5C0C" w:rsidRDefault="008F55F7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F55F7" w:rsidRPr="00DA5C0C" w:rsidRDefault="008F55F7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C">
        <w:rPr>
          <w:rFonts w:ascii="Times New Roman" w:hAnsi="Times New Roman" w:cs="Times New Roman"/>
          <w:b/>
          <w:sz w:val="28"/>
          <w:szCs w:val="28"/>
        </w:rPr>
        <w:t xml:space="preserve">о   </w:t>
      </w:r>
      <w:r w:rsidR="00FF2D14" w:rsidRPr="00DA5C0C">
        <w:rPr>
          <w:rFonts w:ascii="Times New Roman" w:hAnsi="Times New Roman" w:cs="Times New Roman"/>
          <w:b/>
          <w:sz w:val="28"/>
          <w:szCs w:val="28"/>
        </w:rPr>
        <w:t>межрегиональной</w:t>
      </w:r>
      <w:r w:rsidRPr="00DA5C0C">
        <w:rPr>
          <w:rFonts w:ascii="Times New Roman" w:hAnsi="Times New Roman" w:cs="Times New Roman"/>
          <w:b/>
          <w:sz w:val="28"/>
          <w:szCs w:val="28"/>
        </w:rPr>
        <w:t xml:space="preserve">  научно-практической конференции школьников</w:t>
      </w:r>
    </w:p>
    <w:p w:rsidR="00A21850" w:rsidRPr="00DA5C0C" w:rsidRDefault="008F55F7" w:rsidP="008F55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0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20A29">
        <w:rPr>
          <w:rFonts w:ascii="Times New Roman" w:hAnsi="Times New Roman" w:cs="Times New Roman"/>
          <w:b/>
          <w:sz w:val="28"/>
          <w:szCs w:val="28"/>
        </w:rPr>
        <w:t>Хочу всё знать!</w:t>
      </w:r>
      <w:r w:rsidRPr="00DA5C0C">
        <w:rPr>
          <w:rFonts w:ascii="Times New Roman" w:hAnsi="Times New Roman" w:cs="Times New Roman"/>
          <w:b/>
          <w:sz w:val="28"/>
          <w:szCs w:val="28"/>
        </w:rPr>
        <w:t>»</w:t>
      </w:r>
    </w:p>
    <w:p w:rsidR="008F55F7" w:rsidRPr="00DA5C0C" w:rsidRDefault="008F55F7" w:rsidP="008F55F7">
      <w:pPr>
        <w:pStyle w:val="a5"/>
        <w:jc w:val="center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</w:p>
    <w:p w:rsidR="008F55F7" w:rsidRPr="00D55C5B" w:rsidRDefault="00BF2FAE" w:rsidP="006F661D">
      <w:pPr>
        <w:pStyle w:val="a5"/>
        <w:jc w:val="center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28"/>
          <w:szCs w:val="28"/>
          <w:lang w:val="en-US" w:eastAsia="ru-RU"/>
        </w:rPr>
        <w:t>I</w:t>
      </w:r>
      <w:r w:rsidR="008F55F7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>.</w:t>
      </w:r>
      <w:r w:rsidRPr="000C3B9F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 xml:space="preserve"> </w:t>
      </w:r>
      <w:r w:rsidR="008F55F7" w:rsidRPr="00D55C5B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>Общие положения</w:t>
      </w:r>
    </w:p>
    <w:p w:rsidR="008F55F7" w:rsidRPr="00D55C5B" w:rsidRDefault="008F55F7" w:rsidP="008F55F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75AD1" w:rsidRPr="00A81ADD" w:rsidRDefault="008F55F7" w:rsidP="00A81ADD">
      <w:pPr>
        <w:pStyle w:val="a5"/>
        <w:numPr>
          <w:ilvl w:val="1"/>
          <w:numId w:val="3"/>
        </w:numPr>
        <w:ind w:left="0" w:firstLine="709"/>
        <w:jc w:val="both"/>
        <w:rPr>
          <w:color w:val="000000"/>
          <w:sz w:val="27"/>
          <w:szCs w:val="27"/>
        </w:rPr>
      </w:pPr>
      <w:r w:rsidRPr="00A81ADD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847DF4" w:rsidRPr="00A81ADD">
        <w:rPr>
          <w:rFonts w:ascii="Times New Roman" w:hAnsi="Times New Roman" w:cs="Times New Roman"/>
          <w:bCs/>
          <w:sz w:val="28"/>
          <w:szCs w:val="28"/>
          <w:lang w:eastAsia="ru-RU"/>
        </w:rPr>
        <w:t>регламентирует организацию, порядок и условия проведения</w:t>
      </w:r>
      <w:r w:rsidR="00847DF4" w:rsidRPr="00A81ADD">
        <w:rPr>
          <w:rFonts w:ascii="Times New Roman" w:hAnsi="Times New Roman" w:cs="Times New Roman"/>
          <w:sz w:val="28"/>
          <w:szCs w:val="28"/>
        </w:rPr>
        <w:t xml:space="preserve"> </w:t>
      </w:r>
      <w:r w:rsidR="002E456F" w:rsidRPr="00A81ADD">
        <w:rPr>
          <w:rFonts w:ascii="Times New Roman" w:hAnsi="Times New Roman" w:cs="Times New Roman"/>
          <w:sz w:val="28"/>
          <w:szCs w:val="28"/>
        </w:rPr>
        <w:t>межрегиональной научно</w:t>
      </w:r>
      <w:r w:rsidRPr="00A81ADD">
        <w:rPr>
          <w:rFonts w:ascii="Times New Roman" w:hAnsi="Times New Roman" w:cs="Times New Roman"/>
          <w:sz w:val="28"/>
          <w:szCs w:val="28"/>
        </w:rPr>
        <w:t xml:space="preserve">-практической конференции школьников </w:t>
      </w:r>
      <w:r w:rsidR="002A18CC" w:rsidRPr="00A81ADD">
        <w:rPr>
          <w:rFonts w:ascii="Times New Roman" w:hAnsi="Times New Roman" w:cs="Times New Roman"/>
          <w:sz w:val="28"/>
          <w:szCs w:val="28"/>
        </w:rPr>
        <w:t>«</w:t>
      </w:r>
      <w:r w:rsidR="00420A29" w:rsidRPr="00A81ADD">
        <w:rPr>
          <w:rFonts w:ascii="Times New Roman" w:hAnsi="Times New Roman" w:cs="Times New Roman"/>
          <w:sz w:val="28"/>
          <w:szCs w:val="28"/>
        </w:rPr>
        <w:t>Хочу всё знать!</w:t>
      </w:r>
      <w:r w:rsidR="002A18CC" w:rsidRPr="00A81ADD">
        <w:rPr>
          <w:rFonts w:ascii="Times New Roman" w:hAnsi="Times New Roman" w:cs="Times New Roman"/>
          <w:sz w:val="28"/>
          <w:szCs w:val="28"/>
        </w:rPr>
        <w:t xml:space="preserve">» </w:t>
      </w:r>
      <w:r w:rsidR="00375AD1" w:rsidRPr="00A81A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E456F" w:rsidRPr="00A81ADD">
        <w:rPr>
          <w:rFonts w:ascii="Times New Roman" w:hAnsi="Times New Roman" w:cs="Times New Roman"/>
          <w:sz w:val="28"/>
          <w:szCs w:val="28"/>
        </w:rPr>
        <w:t>–</w:t>
      </w:r>
      <w:r w:rsidR="00375AD1" w:rsidRPr="00A81ADD">
        <w:rPr>
          <w:rFonts w:ascii="Times New Roman" w:hAnsi="Times New Roman" w:cs="Times New Roman"/>
          <w:sz w:val="28"/>
          <w:szCs w:val="28"/>
        </w:rPr>
        <w:t xml:space="preserve"> Конференция)</w:t>
      </w:r>
      <w:r w:rsidR="002E456F" w:rsidRPr="00A81ADD">
        <w:rPr>
          <w:rFonts w:ascii="Times New Roman" w:hAnsi="Times New Roman" w:cs="Times New Roman"/>
          <w:sz w:val="28"/>
          <w:szCs w:val="28"/>
        </w:rPr>
        <w:t>.</w:t>
      </w:r>
    </w:p>
    <w:p w:rsidR="00375AD1" w:rsidRPr="00A81ADD" w:rsidRDefault="00D8594E" w:rsidP="00A81ADD">
      <w:pPr>
        <w:pStyle w:val="a5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81ADD">
        <w:rPr>
          <w:rFonts w:ascii="Times New Roman" w:hAnsi="Times New Roman" w:cs="Times New Roman"/>
          <w:color w:val="000000"/>
          <w:sz w:val="28"/>
          <w:szCs w:val="28"/>
        </w:rPr>
        <w:t>Конференция призвана активизировать и продемонстрировать поисковые, исследовательские, проектные и творческие навыки учащихся, обладающих активными знаниями и умениями, способных реализовать свой потенциал в условиях современного общества, и способствовать развитию у школьников интеллектуальной и духовной культуры</w:t>
      </w:r>
      <w:r w:rsidRPr="00A81ADD">
        <w:rPr>
          <w:rFonts w:ascii="Times New Roman" w:hAnsi="Times New Roman" w:cs="Times New Roman"/>
          <w:sz w:val="28"/>
          <w:szCs w:val="28"/>
        </w:rPr>
        <w:t>.</w:t>
      </w:r>
      <w:r w:rsidR="00375AD1" w:rsidRPr="00A81ADD">
        <w:rPr>
          <w:color w:val="000000"/>
          <w:sz w:val="27"/>
          <w:szCs w:val="27"/>
        </w:rPr>
        <w:t xml:space="preserve"> </w:t>
      </w:r>
    </w:p>
    <w:p w:rsidR="00E813AE" w:rsidRPr="00A81ADD" w:rsidRDefault="00D8594E" w:rsidP="00A81ADD">
      <w:pPr>
        <w:pStyle w:val="aa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 xml:space="preserve">Организатором </w:t>
      </w:r>
      <w:r w:rsidR="006F5E9B" w:rsidRPr="00A81ADD">
        <w:rPr>
          <w:sz w:val="28"/>
          <w:szCs w:val="28"/>
        </w:rPr>
        <w:t xml:space="preserve">Конференции </w:t>
      </w:r>
      <w:r w:rsidRPr="00A81ADD">
        <w:rPr>
          <w:sz w:val="28"/>
          <w:szCs w:val="28"/>
        </w:rPr>
        <w:t>является Министерство образования и науки Республики Татарстан.</w:t>
      </w:r>
    </w:p>
    <w:p w:rsidR="00D8594E" w:rsidRPr="00A81ADD" w:rsidRDefault="00D8594E" w:rsidP="00A81ADD">
      <w:pPr>
        <w:pStyle w:val="aa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A81ADD">
        <w:rPr>
          <w:sz w:val="28"/>
          <w:szCs w:val="28"/>
        </w:rPr>
        <w:t>Соорганизаторами</w:t>
      </w:r>
      <w:proofErr w:type="spellEnd"/>
      <w:r w:rsidRPr="00A81ADD">
        <w:rPr>
          <w:sz w:val="28"/>
          <w:szCs w:val="28"/>
        </w:rPr>
        <w:t xml:space="preserve"> </w:t>
      </w:r>
      <w:r w:rsidR="006F5E9B" w:rsidRPr="00A81ADD">
        <w:rPr>
          <w:sz w:val="28"/>
          <w:szCs w:val="28"/>
        </w:rPr>
        <w:t xml:space="preserve">Конференции </w:t>
      </w:r>
      <w:r w:rsidRPr="00A81ADD">
        <w:rPr>
          <w:sz w:val="28"/>
          <w:szCs w:val="28"/>
        </w:rPr>
        <w:t>являются:</w:t>
      </w:r>
    </w:p>
    <w:p w:rsidR="00D8594E" w:rsidRPr="00A81ADD" w:rsidRDefault="00BC20D8" w:rsidP="00A81ADD">
      <w:pPr>
        <w:ind w:firstLine="709"/>
        <w:jc w:val="both"/>
        <w:rPr>
          <w:sz w:val="28"/>
          <w:szCs w:val="28"/>
        </w:rPr>
      </w:pPr>
      <w:r w:rsidRPr="00A81ADD">
        <w:rPr>
          <w:color w:val="000000"/>
          <w:sz w:val="28"/>
          <w:szCs w:val="28"/>
        </w:rPr>
        <w:t>м</w:t>
      </w:r>
      <w:r w:rsidR="00D8594E" w:rsidRPr="00A81ADD">
        <w:rPr>
          <w:color w:val="000000"/>
          <w:sz w:val="28"/>
          <w:szCs w:val="28"/>
        </w:rPr>
        <w:t>униципальное казенное учреждение «Управление образования Буинского     муниципального района»</w:t>
      </w:r>
      <w:r w:rsidR="00D8594E" w:rsidRPr="00A81ADD">
        <w:rPr>
          <w:sz w:val="28"/>
          <w:szCs w:val="28"/>
        </w:rPr>
        <w:t xml:space="preserve"> (по согласованию);</w:t>
      </w:r>
    </w:p>
    <w:p w:rsidR="006F5E9B" w:rsidRPr="00A81ADD" w:rsidRDefault="00BC20D8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м</w:t>
      </w:r>
      <w:r w:rsidR="00D8594E" w:rsidRPr="00A81ADD">
        <w:rPr>
          <w:sz w:val="28"/>
          <w:szCs w:val="28"/>
        </w:rPr>
        <w:t xml:space="preserve">униципальное бюджетное общеобразовательное учреждение «Гимназия №5 города Буинска Республики Татарстан» (по согласованию). </w:t>
      </w:r>
    </w:p>
    <w:p w:rsidR="006F5E9B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1.5. Организатор Конференции утверждает состав жюри и итоги Конференции.</w:t>
      </w:r>
    </w:p>
    <w:p w:rsidR="006F5E9B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 xml:space="preserve">1.6. Организатор Конференции оставляет за собой исключительное право использовать материал, полученный в ходе Конференции, для рекламы и развития Конференции. </w:t>
      </w:r>
    </w:p>
    <w:p w:rsidR="006F5E9B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1.7. Жюри Конференции:</w:t>
      </w:r>
    </w:p>
    <w:p w:rsidR="006F5E9B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 xml:space="preserve">проводит экспертизу материалов, присланных на Конференцию согласно критериям, указанным в разделе </w:t>
      </w:r>
      <w:r w:rsidRPr="00A81ADD">
        <w:rPr>
          <w:sz w:val="28"/>
          <w:szCs w:val="28"/>
          <w:lang w:val="en-US"/>
        </w:rPr>
        <w:t>VI</w:t>
      </w:r>
      <w:r w:rsidRPr="00A81ADD">
        <w:rPr>
          <w:sz w:val="28"/>
          <w:szCs w:val="28"/>
        </w:rPr>
        <w:t xml:space="preserve"> настоящего Положения; </w:t>
      </w:r>
    </w:p>
    <w:p w:rsidR="00CB69BF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 xml:space="preserve">принимает решение и определяет победителей </w:t>
      </w:r>
      <w:r w:rsidR="00CB69BF" w:rsidRPr="00A81ADD">
        <w:rPr>
          <w:sz w:val="28"/>
          <w:szCs w:val="28"/>
        </w:rPr>
        <w:t>и лауреатов Конференции;</w:t>
      </w:r>
      <w:r w:rsidRPr="00A81ADD">
        <w:rPr>
          <w:sz w:val="28"/>
          <w:szCs w:val="28"/>
        </w:rPr>
        <w:t xml:space="preserve"> </w:t>
      </w:r>
      <w:r w:rsidR="00CB69BF" w:rsidRPr="00A81ADD">
        <w:rPr>
          <w:sz w:val="28"/>
          <w:szCs w:val="28"/>
        </w:rPr>
        <w:t xml:space="preserve">  </w:t>
      </w:r>
    </w:p>
    <w:p w:rsidR="006F5E9B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выносит на утверждение Организаторам список победителей Конференции.</w:t>
      </w:r>
    </w:p>
    <w:p w:rsidR="00375AD1" w:rsidRPr="00A81ADD" w:rsidRDefault="006F5E9B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1.8. Все участники</w:t>
      </w:r>
      <w:r w:rsidR="00B45626" w:rsidRPr="00A81ADD">
        <w:rPr>
          <w:sz w:val="28"/>
          <w:szCs w:val="28"/>
        </w:rPr>
        <w:t>, допущенные к участию в</w:t>
      </w:r>
      <w:r w:rsidRPr="00A81ADD">
        <w:rPr>
          <w:sz w:val="28"/>
          <w:szCs w:val="28"/>
        </w:rPr>
        <w:t xml:space="preserve"> </w:t>
      </w:r>
      <w:r w:rsidR="00BF2FAE" w:rsidRPr="00A81ADD">
        <w:rPr>
          <w:sz w:val="28"/>
          <w:szCs w:val="28"/>
        </w:rPr>
        <w:t>Конференции</w:t>
      </w:r>
      <w:r w:rsidR="00CB69BF" w:rsidRPr="00A81ADD">
        <w:rPr>
          <w:sz w:val="28"/>
          <w:szCs w:val="28"/>
        </w:rPr>
        <w:t>,</w:t>
      </w:r>
      <w:r w:rsidRPr="00A81ADD">
        <w:rPr>
          <w:sz w:val="28"/>
          <w:szCs w:val="28"/>
        </w:rPr>
        <w:t xml:space="preserve"> награждаются сертификатами Участников </w:t>
      </w:r>
      <w:r w:rsidR="00BF2FAE" w:rsidRPr="00A81ADD">
        <w:rPr>
          <w:sz w:val="28"/>
          <w:szCs w:val="28"/>
        </w:rPr>
        <w:t>Конференции</w:t>
      </w:r>
      <w:r w:rsidRPr="00A81ADD">
        <w:rPr>
          <w:sz w:val="28"/>
          <w:szCs w:val="28"/>
        </w:rPr>
        <w:t>, поб</w:t>
      </w:r>
      <w:r w:rsidR="00420A29" w:rsidRPr="00A81ADD">
        <w:rPr>
          <w:sz w:val="28"/>
          <w:szCs w:val="28"/>
        </w:rPr>
        <w:t>едители – дипломами победителей, лауреаты – дипломами лауреатов.</w:t>
      </w:r>
    </w:p>
    <w:p w:rsidR="00420A29" w:rsidRPr="00A81ADD" w:rsidRDefault="00420A29" w:rsidP="00A81ADD">
      <w:pPr>
        <w:ind w:firstLine="709"/>
        <w:jc w:val="both"/>
        <w:rPr>
          <w:sz w:val="28"/>
          <w:szCs w:val="28"/>
        </w:rPr>
      </w:pPr>
    </w:p>
    <w:p w:rsidR="008F55F7" w:rsidRPr="00A81ADD" w:rsidRDefault="00BF2FAE" w:rsidP="00A81ADD">
      <w:pPr>
        <w:pStyle w:val="a5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8F55F7" w:rsidRPr="00A81A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F55F7"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Конференции</w:t>
      </w:r>
    </w:p>
    <w:p w:rsidR="00E813AE" w:rsidRPr="00A81ADD" w:rsidRDefault="00E813AE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2FAE" w:rsidRPr="00A81ADD" w:rsidRDefault="00BF2FAE" w:rsidP="00A81ADD">
      <w:pPr>
        <w:spacing w:line="240" w:lineRule="atLeast"/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 xml:space="preserve">2.1. Цели </w:t>
      </w:r>
      <w:r w:rsidR="00A13E76" w:rsidRPr="00A81ADD">
        <w:rPr>
          <w:sz w:val="28"/>
          <w:szCs w:val="28"/>
        </w:rPr>
        <w:t>Конференции</w:t>
      </w:r>
      <w:r w:rsidRPr="00A81ADD">
        <w:rPr>
          <w:sz w:val="28"/>
          <w:szCs w:val="28"/>
        </w:rPr>
        <w:t xml:space="preserve">: </w:t>
      </w:r>
    </w:p>
    <w:p w:rsidR="00420A29" w:rsidRPr="00A81ADD" w:rsidRDefault="00420A29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конференция проводится с целью выявления одаренных детей, поддержки творчества и развития интеллектуальной инициативы обучающихся образовательных учреждений, привлечения их к исследовательской деятельности, </w:t>
      </w:r>
      <w:r w:rsidRPr="00A81ADD">
        <w:rPr>
          <w:rFonts w:ascii="Times New Roman" w:hAnsi="Times New Roman" w:cs="Times New Roman"/>
          <w:sz w:val="28"/>
          <w:szCs w:val="28"/>
        </w:rPr>
        <w:t>развитие способности и готовности к самостоятельному и непрерывному образованию.</w:t>
      </w:r>
    </w:p>
    <w:p w:rsidR="00A13E76" w:rsidRPr="00A81ADD" w:rsidRDefault="00A13E76" w:rsidP="00A81ADD">
      <w:pPr>
        <w:spacing w:line="240" w:lineRule="atLeast"/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2.2. Основные задачи Конференции:</w:t>
      </w:r>
    </w:p>
    <w:p w:rsidR="00CB69BF" w:rsidRPr="00A81ADD" w:rsidRDefault="00CB69BF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Конференции являются:</w:t>
      </w:r>
    </w:p>
    <w:p w:rsidR="00420A29" w:rsidRPr="00A81ADD" w:rsidRDefault="00420A29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одаренных детей;</w:t>
      </w:r>
    </w:p>
    <w:p w:rsidR="00420A29" w:rsidRPr="00A81ADD" w:rsidRDefault="00420A29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раскрытие интересов и склонностей обучающихся образовательных учреждений к научно-исследовательской, проектной деятельности;</w:t>
      </w:r>
    </w:p>
    <w:p w:rsidR="00420A29" w:rsidRPr="00A81ADD" w:rsidRDefault="00420A29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интеллектуальной среды, стимулирующей творческую деятельность обучающихся;</w:t>
      </w:r>
    </w:p>
    <w:p w:rsidR="00A13E76" w:rsidRPr="00A81ADD" w:rsidRDefault="00420A29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обучающимися навыков исследовательской деятельности и опыта публичных выступлений.</w:t>
      </w:r>
    </w:p>
    <w:p w:rsidR="008F55F7" w:rsidRPr="00A81ADD" w:rsidRDefault="008F55F7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5F7" w:rsidRPr="00A81ADD" w:rsidRDefault="00A54CAD" w:rsidP="00A81ADD">
      <w:pPr>
        <w:pStyle w:val="a5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8F55F7"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Участники Конференции</w:t>
      </w:r>
    </w:p>
    <w:p w:rsidR="00420A29" w:rsidRPr="00A81ADD" w:rsidRDefault="008F55F7" w:rsidP="00A81ADD">
      <w:pPr>
        <w:shd w:val="clear" w:color="auto" w:fill="FFFFFF"/>
        <w:tabs>
          <w:tab w:val="left" w:pos="540"/>
        </w:tabs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br/>
      </w:r>
      <w:r w:rsidR="006F661D" w:rsidRPr="00A81ADD">
        <w:rPr>
          <w:sz w:val="28"/>
          <w:szCs w:val="28"/>
        </w:rPr>
        <w:t xml:space="preserve">           </w:t>
      </w:r>
      <w:r w:rsidR="00A54CAD" w:rsidRPr="00A81ADD">
        <w:rPr>
          <w:sz w:val="28"/>
          <w:szCs w:val="28"/>
        </w:rPr>
        <w:t>3.1</w:t>
      </w:r>
      <w:r w:rsidR="00266587" w:rsidRPr="00A81ADD">
        <w:rPr>
          <w:sz w:val="28"/>
          <w:szCs w:val="28"/>
        </w:rPr>
        <w:t>.</w:t>
      </w:r>
      <w:r w:rsidR="00420A29" w:rsidRPr="00A81ADD">
        <w:rPr>
          <w:sz w:val="28"/>
          <w:szCs w:val="28"/>
        </w:rPr>
        <w:t xml:space="preserve"> Участниками Конференции могут быть обучающиеся 1-4 классов (научные руководители учителя начальных классов), являющиеся авторами исследовательских и проектных работ по математике, информатике, ИЗО, музыке, технологии, русскому языку, литературе, экологии, истории, краеведению.</w:t>
      </w:r>
    </w:p>
    <w:p w:rsidR="00A21850" w:rsidRPr="00A81ADD" w:rsidRDefault="00420A29" w:rsidP="00A81ADD">
      <w:pPr>
        <w:shd w:val="clear" w:color="auto" w:fill="FFFFFF"/>
        <w:tabs>
          <w:tab w:val="left" w:pos="540"/>
        </w:tabs>
        <w:ind w:firstLine="709"/>
        <w:jc w:val="both"/>
        <w:rPr>
          <w:szCs w:val="28"/>
        </w:rPr>
      </w:pPr>
      <w:r w:rsidRPr="00A81ADD">
        <w:rPr>
          <w:sz w:val="28"/>
          <w:szCs w:val="28"/>
        </w:rPr>
        <w:t xml:space="preserve"> </w:t>
      </w:r>
      <w:r w:rsidR="00E716CC" w:rsidRPr="00A81ADD">
        <w:rPr>
          <w:sz w:val="28"/>
          <w:szCs w:val="28"/>
        </w:rPr>
        <w:t>3.2</w:t>
      </w:r>
      <w:r w:rsidR="00266587" w:rsidRPr="00A81ADD">
        <w:rPr>
          <w:sz w:val="28"/>
          <w:szCs w:val="28"/>
        </w:rPr>
        <w:t>.</w:t>
      </w:r>
      <w:r w:rsidR="00E716CC" w:rsidRPr="00A81ADD">
        <w:rPr>
          <w:sz w:val="28"/>
          <w:szCs w:val="28"/>
        </w:rPr>
        <w:t xml:space="preserve"> </w:t>
      </w:r>
      <w:r w:rsidR="00E716CC" w:rsidRPr="00A81ADD">
        <w:rPr>
          <w:sz w:val="28"/>
          <w:szCs w:val="28"/>
        </w:rPr>
        <w:tab/>
      </w:r>
      <w:r w:rsidR="008F55F7" w:rsidRPr="00A81ADD">
        <w:rPr>
          <w:sz w:val="28"/>
          <w:szCs w:val="28"/>
        </w:rPr>
        <w:t>По согласованию с оргкомитетом к участию в Конференции допускаются коллективные работы. Авторская группа может состоять не более чем из двух человек.</w:t>
      </w:r>
    </w:p>
    <w:p w:rsidR="008F55F7" w:rsidRPr="00A81ADD" w:rsidRDefault="00E716C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</w:t>
      </w:r>
      <w:r w:rsidR="00266587"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54CAD"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F55F7"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Конференция проводится в два этапа:</w:t>
      </w:r>
    </w:p>
    <w:p w:rsidR="00E813AE" w:rsidRPr="00A81ADD" w:rsidRDefault="00794374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420A29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этапа проводится проверка работ на уникальность. В случае обна</w:t>
      </w:r>
      <w:r w:rsidR="00420A29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ружения фактов плагиата (более 3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0%) работа не допускается к участию в Конференции, о чем автор и руководитель работы извещаются по адресу электронной почты, указанному в заявке. Если факт плагиата вскроется после подведения итогов, результаты аннулируются, о чем письменно сообщается автору и руководителю материала.</w:t>
      </w:r>
      <w:r w:rsidR="00420A29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Авторы, чьи работы успешно прошли проверку на уникальность</w:t>
      </w:r>
      <w:r w:rsidR="007A2431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0A29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приглашаются по адресу электронной почты, указанной в заявке.</w:t>
      </w:r>
    </w:p>
    <w:p w:rsidR="00BC20D8" w:rsidRPr="00A81ADD" w:rsidRDefault="00794374" w:rsidP="00A81A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ADD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A2431" w:rsidRPr="00A81ADD">
        <w:rPr>
          <w:rFonts w:ascii="Times New Roman" w:hAnsi="Times New Roman" w:cs="Times New Roman"/>
          <w:sz w:val="28"/>
          <w:szCs w:val="28"/>
          <w:u w:val="single"/>
        </w:rPr>
        <w:t>втор</w:t>
      </w:r>
      <w:r w:rsidRPr="00A81ADD">
        <w:rPr>
          <w:rFonts w:ascii="Times New Roman" w:hAnsi="Times New Roman" w:cs="Times New Roman"/>
          <w:sz w:val="28"/>
          <w:szCs w:val="28"/>
          <w:u w:val="single"/>
        </w:rPr>
        <w:t>ого этапа</w:t>
      </w:r>
      <w:r w:rsidRPr="00A81ADD">
        <w:rPr>
          <w:rFonts w:ascii="Times New Roman" w:hAnsi="Times New Roman" w:cs="Times New Roman"/>
          <w:sz w:val="28"/>
          <w:szCs w:val="28"/>
        </w:rPr>
        <w:t xml:space="preserve"> Конференции проходит процедура защиты исследований, </w:t>
      </w:r>
      <w:r w:rsidR="002E456F" w:rsidRPr="00A81ADD">
        <w:rPr>
          <w:rFonts w:ascii="Times New Roman" w:hAnsi="Times New Roman" w:cs="Times New Roman"/>
          <w:sz w:val="28"/>
          <w:szCs w:val="28"/>
        </w:rPr>
        <w:t>которая состоит</w:t>
      </w:r>
      <w:r w:rsidR="008F55F7" w:rsidRPr="00A81ADD">
        <w:rPr>
          <w:rFonts w:ascii="Times New Roman" w:hAnsi="Times New Roman" w:cs="Times New Roman"/>
          <w:sz w:val="28"/>
          <w:szCs w:val="28"/>
        </w:rPr>
        <w:t xml:space="preserve"> из выступления участника Конференции по содержанию работы (5 - 7 минут) и ответов на вопросы членов жюри в пределах темы исследования (до 3 минут). </w:t>
      </w:r>
    </w:p>
    <w:p w:rsidR="00E813AE" w:rsidRPr="00A81ADD" w:rsidRDefault="008F55F7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При защите коллективной работы каждый из авторов выступает и представляет собственный вклад в исследован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ие.</w:t>
      </w:r>
    </w:p>
    <w:p w:rsidR="008F55F7" w:rsidRPr="00A81ADD" w:rsidRDefault="007A2431" w:rsidP="00A81A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266587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4CAD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6CC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4CAD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работы конференции</w:t>
      </w:r>
      <w:r w:rsidR="008F55F7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работа секций:</w:t>
      </w:r>
    </w:p>
    <w:p w:rsidR="007A2431" w:rsidRPr="00A81ADD" w:rsidRDefault="007A2431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Окружающий мир (экология).</w:t>
      </w:r>
    </w:p>
    <w:p w:rsidR="007A2431" w:rsidRPr="00A81ADD" w:rsidRDefault="007A2431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Окружающий мир (история, краеведение).</w:t>
      </w:r>
    </w:p>
    <w:p w:rsidR="007A2431" w:rsidRPr="00A81ADD" w:rsidRDefault="007A2431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Эстетический цикл (ИЗО, музыка, технология).</w:t>
      </w:r>
    </w:p>
    <w:p w:rsidR="007A2431" w:rsidRPr="00A81ADD" w:rsidRDefault="007A2431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lastRenderedPageBreak/>
        <w:t>Филология (</w:t>
      </w:r>
      <w:r w:rsidR="009053A1" w:rsidRPr="00A81ADD">
        <w:rPr>
          <w:sz w:val="28"/>
          <w:szCs w:val="28"/>
        </w:rPr>
        <w:t>русский язык, литература</w:t>
      </w:r>
      <w:r w:rsidRPr="00A81ADD">
        <w:rPr>
          <w:sz w:val="28"/>
          <w:szCs w:val="28"/>
        </w:rPr>
        <w:t>).</w:t>
      </w:r>
    </w:p>
    <w:p w:rsidR="007A2431" w:rsidRPr="00A81ADD" w:rsidRDefault="007A2431" w:rsidP="00A81ADD">
      <w:pPr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Математика (математика, информатика).</w:t>
      </w:r>
    </w:p>
    <w:p w:rsidR="008F55F7" w:rsidRPr="00A81ADD" w:rsidRDefault="008F55F7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  <w:lang w:eastAsia="ru-RU"/>
        </w:rPr>
        <w:t>Количество и наименование секций может изменяться в зависимости от числа представленных работ.</w:t>
      </w:r>
    </w:p>
    <w:p w:rsidR="008F55F7" w:rsidRPr="00A81ADD" w:rsidRDefault="008F55F7" w:rsidP="00A81ADD">
      <w:pPr>
        <w:tabs>
          <w:tab w:val="left" w:pos="4447"/>
        </w:tabs>
        <w:ind w:firstLine="709"/>
        <w:jc w:val="center"/>
        <w:rPr>
          <w:b/>
          <w:sz w:val="28"/>
          <w:szCs w:val="28"/>
        </w:rPr>
      </w:pPr>
      <w:r w:rsidRPr="00A81ADD">
        <w:rPr>
          <w:sz w:val="28"/>
          <w:szCs w:val="28"/>
        </w:rPr>
        <w:br/>
      </w:r>
      <w:r w:rsidR="00E716CC" w:rsidRPr="00A81ADD">
        <w:rPr>
          <w:b/>
          <w:sz w:val="28"/>
          <w:szCs w:val="28"/>
          <w:lang w:val="en-US"/>
        </w:rPr>
        <w:t>IV</w:t>
      </w:r>
      <w:r w:rsidR="00E716CC" w:rsidRPr="00A81ADD">
        <w:rPr>
          <w:b/>
          <w:sz w:val="28"/>
          <w:szCs w:val="28"/>
        </w:rPr>
        <w:t xml:space="preserve">. Порядок участия в </w:t>
      </w:r>
      <w:r w:rsidR="005D46A2" w:rsidRPr="00A81ADD">
        <w:rPr>
          <w:b/>
          <w:sz w:val="28"/>
          <w:szCs w:val="28"/>
        </w:rPr>
        <w:t>Конференции</w:t>
      </w:r>
    </w:p>
    <w:p w:rsidR="007A2431" w:rsidRPr="00A81ADD" w:rsidRDefault="007A2431" w:rsidP="00A81AD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431" w:rsidRPr="009053A1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участия в Конференции образовательным учреждениям необходимо </w:t>
      </w: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оргкомитету:</w:t>
      </w:r>
    </w:p>
    <w:p w:rsidR="007A2431" w:rsidRPr="009053A1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от образовательного учреждения на участие в конференции по форме (приложение 1)</w:t>
      </w:r>
      <w:r w:rsidR="009C481C"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указав</w:t>
      </w:r>
      <w:r w:rsidR="009C481C" w:rsidRPr="009053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C481C"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общеобразовательного учреждения по уставу без сокращений</w:t>
      </w: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2431" w:rsidRPr="00A81ADD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работы в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электронном виде.</w:t>
      </w:r>
    </w:p>
    <w:p w:rsidR="007A2431" w:rsidRPr="00A81ADD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материалов –</w:t>
      </w:r>
      <w:r w:rsidRPr="00A81ADD">
        <w:rPr>
          <w:sz w:val="28"/>
          <w:szCs w:val="28"/>
        </w:rPr>
        <w:t xml:space="preserve"> 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9C481C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28.02.2022г.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81C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24.00ч.</w:t>
      </w:r>
    </w:p>
    <w:p w:rsidR="007A2431" w:rsidRPr="00A81ADD" w:rsidRDefault="007A2431" w:rsidP="00A81ADD">
      <w:pPr>
        <w:pStyle w:val="a5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81ADD">
        <w:rPr>
          <w:rFonts w:ascii="Times New Roman" w:hAnsi="Times New Roman" w:cs="Times New Roman"/>
          <w:sz w:val="28"/>
          <w:szCs w:val="28"/>
        </w:rPr>
        <w:t xml:space="preserve">Работы направлять по адресу: </w:t>
      </w:r>
      <w:proofErr w:type="spellStart"/>
      <w:r w:rsidR="00F61C72" w:rsidRPr="00587DA3">
        <w:rPr>
          <w:rFonts w:ascii="Times New Roman" w:hAnsi="Times New Roman" w:cs="Times New Roman"/>
          <w:sz w:val="28"/>
          <w:szCs w:val="28"/>
          <w:lang w:val="en-US"/>
        </w:rPr>
        <w:t>nachalka</w:t>
      </w:r>
      <w:proofErr w:type="spellEnd"/>
      <w:r w:rsidR="00F61C72" w:rsidRPr="00587DA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61C72" w:rsidRPr="00587DA3">
        <w:rPr>
          <w:rFonts w:ascii="Times New Roman" w:hAnsi="Times New Roman" w:cs="Times New Roman"/>
          <w:sz w:val="28"/>
          <w:szCs w:val="28"/>
          <w:lang w:val="en-US"/>
        </w:rPr>
        <w:t>gim</w:t>
      </w:r>
      <w:proofErr w:type="spellEnd"/>
      <w:r w:rsidR="00F61C72" w:rsidRPr="00587DA3">
        <w:rPr>
          <w:rFonts w:ascii="Times New Roman" w:hAnsi="Times New Roman" w:cs="Times New Roman"/>
          <w:sz w:val="28"/>
          <w:szCs w:val="28"/>
        </w:rPr>
        <w:t>5@</w:t>
      </w:r>
      <w:proofErr w:type="spellStart"/>
      <w:r w:rsidR="00F61C72" w:rsidRPr="00587DA3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F61C72" w:rsidRPr="00587D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1C72" w:rsidRPr="00587D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A2431" w:rsidRPr="00A81ADD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Заявки, поступившие позже установленных сроков, не рассматриваются, их авторы к участию не допускаются.</w:t>
      </w:r>
    </w:p>
    <w:p w:rsidR="007A2431" w:rsidRPr="00A81ADD" w:rsidRDefault="007A2431" w:rsidP="00A81ADD">
      <w:pPr>
        <w:pStyle w:val="a8"/>
        <w:tabs>
          <w:tab w:val="left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4.3. Участники Конференции гарантируют соблюдение норм IV части Гражданского кодекса Российской Федерации. Организаторы вправе исключить из участия в конкурсе работы, привлекающие к экстремизму, использующие ненормативную лексику, проявляющие неуважение к каким-либо лицам, группам и явлениям, нарушающие общепринятые правила и эстетические нормы, а также работы, имеющие признаки плагиата.</w:t>
      </w:r>
    </w:p>
    <w:p w:rsidR="001A4590" w:rsidRPr="00A81ADD" w:rsidRDefault="007A2431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 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Работы, представленные на конференцию, не рецензируются и не возвращаются.</w:t>
      </w:r>
    </w:p>
    <w:p w:rsidR="009C481C" w:rsidRPr="00A81ADD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590" w:rsidRPr="00A81ADD" w:rsidRDefault="00361A62" w:rsidP="00A81ADD">
      <w:pPr>
        <w:pStyle w:val="a5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1A4590"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Требования к работ</w:t>
      </w:r>
      <w:r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</w:t>
      </w:r>
    </w:p>
    <w:p w:rsidR="00361A62" w:rsidRPr="00A81ADD" w:rsidRDefault="00361A62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481C" w:rsidRPr="00A81ADD" w:rsidRDefault="009C481C" w:rsidP="00A81ADD">
      <w:pPr>
        <w:pStyle w:val="a5"/>
        <w:numPr>
          <w:ilvl w:val="1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Требования к содержанию исследовательских работ.</w:t>
      </w:r>
    </w:p>
    <w:p w:rsidR="009C481C" w:rsidRPr="00A81ADD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выполняются на русском или татарском языках.</w:t>
      </w:r>
    </w:p>
    <w:p w:rsidR="009C481C" w:rsidRPr="009053A1" w:rsidRDefault="009C481C" w:rsidP="00413349">
      <w:pPr>
        <w:pStyle w:val="a5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работы должна включать в себя следующие разделы: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(приложение 2).</w:t>
      </w:r>
    </w:p>
    <w:p w:rsidR="00413349" w:rsidRDefault="009C481C" w:rsidP="0041334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Оглавление: название структурных частей с указанием нумерации страниц арабскими цифрами.</w:t>
      </w:r>
    </w:p>
    <w:p w:rsidR="00413349" w:rsidRDefault="009C481C" w:rsidP="0041334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Введение: в котором формулируется проблема, обосновывается актуальность исследования, определяются цели и задачи, поставленные перед исполнителем работы, дается краткий обзор использованной литературы, описываются методы исследования и степень изученности данного вопроса, характеризуется личный вклад конкретной работы в решение общей проблемы.</w:t>
      </w:r>
    </w:p>
    <w:p w:rsidR="009C481C" w:rsidRPr="00A81ADD" w:rsidRDefault="009C481C" w:rsidP="0041334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часть: описывающая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рассматривающая факты в ходе исследования и результаты эксперимента, характеризующая методы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наглядность, практическая значимость и т.д.).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C481C" w:rsidRPr="009053A1" w:rsidRDefault="009C481C" w:rsidP="00413349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Заключение: краткая формулировка основных выводов и результатов, полученных автором, перечень дальнейших исследований, предложения по возможному практическому использованию результатов исследования.</w:t>
      </w: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9C481C" w:rsidRPr="009053A1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Приложения: таблицы, диаграммы, рисунки, фотографии</w:t>
      </w:r>
      <w:r w:rsidRPr="009053A1">
        <w:rPr>
          <w:rFonts w:ascii="Times New Roman" w:hAnsi="Times New Roman" w:cs="Times New Roman"/>
          <w:sz w:val="28"/>
          <w:szCs w:val="28"/>
        </w:rPr>
        <w:t>, аппликации, макеты, стенгазеты, календари, журналы и др.</w:t>
      </w:r>
    </w:p>
    <w:p w:rsidR="009C481C" w:rsidRPr="00A81ADD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работы составляет до </w:t>
      </w:r>
      <w:r w:rsidR="00A5689B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страниц. Титульный лист и приложения к исследовательской работе в общее количество страниц не входят. </w:t>
      </w:r>
    </w:p>
    <w:p w:rsidR="009C481C" w:rsidRPr="00A81ADD" w:rsidRDefault="009C481C" w:rsidP="00A81ADD">
      <w:pPr>
        <w:pStyle w:val="a5"/>
        <w:numPr>
          <w:ilvl w:val="1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 к оформлению работ.</w:t>
      </w:r>
    </w:p>
    <w:p w:rsidR="009C481C" w:rsidRPr="00A81ADD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на компьютере шрифтом </w:t>
      </w:r>
      <w:proofErr w:type="spellStart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бумаге формата А-4, размер шрифта 14 пунктов, с отступом первой строки 12-15 мм, поля: слева от текста - 30 мм, справа – 20 мм, сверху и снизу по 20 мм.</w:t>
      </w:r>
    </w:p>
    <w:p w:rsidR="009C481C" w:rsidRPr="00A81ADD" w:rsidRDefault="009C481C" w:rsidP="00413349">
      <w:pPr>
        <w:ind w:firstLine="708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Каждая структурная часть начинается с новой страницы. Объем работы составляет до 10 страниц. Титульный лист и приложения к исследовательской работе в общее количество страниц не входят.</w:t>
      </w:r>
    </w:p>
    <w:p w:rsidR="00361A62" w:rsidRPr="00A81ADD" w:rsidRDefault="009C481C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Расстояние между названием главы и последующим текстом должно быть равно одному абзацному отступу. Такое же расстояние выдерживается между заголовками главы и параграфа. Точку в конце заголовка, располагаемого посредине строки, не ставят. Подчеркивание заголовка и перенос слова в заголовке не допускаются.</w:t>
      </w:r>
    </w:p>
    <w:p w:rsidR="001A4590" w:rsidRPr="00A81ADD" w:rsidRDefault="001A4590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5F7" w:rsidRPr="00A81ADD" w:rsidRDefault="00361A62" w:rsidP="00A81ADD">
      <w:pPr>
        <w:pStyle w:val="a5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="001A4590" w:rsidRPr="00A81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Критерии оценивания работ</w:t>
      </w:r>
    </w:p>
    <w:p w:rsidR="00361A62" w:rsidRPr="00A81ADD" w:rsidRDefault="00361A62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1A62" w:rsidRPr="00A81ADD" w:rsidRDefault="00C95A4E" w:rsidP="00A81AD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6</w:t>
      </w:r>
      <w:r w:rsidR="00361A62" w:rsidRPr="00A81ADD">
        <w:rPr>
          <w:sz w:val="28"/>
          <w:szCs w:val="28"/>
        </w:rPr>
        <w:t>.1. Оценка представленных работ осуществляется по следующим критериям:</w:t>
      </w:r>
    </w:p>
    <w:p w:rsidR="00104867" w:rsidRPr="00A81ADD" w:rsidRDefault="00104867" w:rsidP="00A81AD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D0DA8" w:rsidRPr="00A81ADD" w:rsidRDefault="005D0DA8" w:rsidP="00A81AD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101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0"/>
        <w:gridCol w:w="3827"/>
        <w:gridCol w:w="3853"/>
      </w:tblGrid>
      <w:tr w:rsidR="00E245B0" w:rsidRPr="00A81ADD" w:rsidTr="00A81ADD">
        <w:trPr>
          <w:trHeight w:hRule="exact" w:val="406"/>
        </w:trPr>
        <w:tc>
          <w:tcPr>
            <w:tcW w:w="10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a8"/>
              <w:spacing w:before="0" w:beforeAutospacing="0" w:after="0" w:afterAutospacing="0"/>
              <w:ind w:firstLine="284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81ADD">
              <w:rPr>
                <w:color w:val="000000"/>
                <w:sz w:val="28"/>
                <w:szCs w:val="28"/>
              </w:rPr>
              <w:t>Критерии оценивания работы</w:t>
            </w:r>
          </w:p>
          <w:p w:rsidR="00E245B0" w:rsidRPr="00A81ADD" w:rsidRDefault="00E245B0" w:rsidP="00587DA3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245B0" w:rsidRPr="00A81ADD" w:rsidRDefault="00E245B0" w:rsidP="00587DA3">
            <w:pPr>
              <w:pStyle w:val="4"/>
              <w:shd w:val="clear" w:color="auto" w:fill="auto"/>
              <w:spacing w:after="60" w:line="240" w:lineRule="auto"/>
              <w:ind w:firstLine="709"/>
              <w:contextualSpacing/>
              <w:rPr>
                <w:rStyle w:val="21"/>
                <w:sz w:val="28"/>
                <w:szCs w:val="28"/>
              </w:rPr>
            </w:pPr>
          </w:p>
        </w:tc>
      </w:tr>
      <w:tr w:rsidR="005D0DA8" w:rsidRPr="00A81ADD" w:rsidTr="00587DA3">
        <w:trPr>
          <w:trHeight w:hRule="exact" w:val="70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Критерии оценки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Содержание критерия оценки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pStyle w:val="4"/>
              <w:shd w:val="clear" w:color="auto" w:fill="auto"/>
              <w:spacing w:after="60" w:line="240" w:lineRule="auto"/>
              <w:ind w:left="273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Количество</w:t>
            </w:r>
            <w:r w:rsidR="002E4145" w:rsidRPr="00A81ADD">
              <w:rPr>
                <w:sz w:val="28"/>
                <w:szCs w:val="28"/>
              </w:rPr>
              <w:t xml:space="preserve"> </w:t>
            </w:r>
            <w:r w:rsidRPr="00A81ADD">
              <w:rPr>
                <w:rStyle w:val="21"/>
                <w:sz w:val="28"/>
                <w:szCs w:val="28"/>
              </w:rPr>
              <w:t>баллов</w:t>
            </w:r>
          </w:p>
        </w:tc>
      </w:tr>
      <w:tr w:rsidR="00A01E94" w:rsidRPr="00A81ADD" w:rsidTr="00587DA3">
        <w:trPr>
          <w:trHeight w:hRule="exact" w:val="1717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Актуальность поставленной проблемы(до 5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145" w:rsidRPr="00A81ADD" w:rsidRDefault="00A01E94" w:rsidP="00587DA3">
            <w:pPr>
              <w:pStyle w:val="a5"/>
              <w:ind w:left="284" w:right="131"/>
              <w:contextualSpacing/>
              <w:jc w:val="both"/>
              <w:rPr>
                <w:rStyle w:val="21"/>
                <w:rFonts w:eastAsiaTheme="minorHAnsi"/>
                <w:sz w:val="28"/>
                <w:szCs w:val="28"/>
              </w:rPr>
            </w:pPr>
            <w:r w:rsidRPr="00A81ADD">
              <w:rPr>
                <w:rStyle w:val="21"/>
                <w:rFonts w:eastAsiaTheme="minorHAnsi"/>
                <w:sz w:val="28"/>
                <w:szCs w:val="28"/>
              </w:rPr>
              <w:t xml:space="preserve">1. Насколько работа актуальна в практическом </w:t>
            </w:r>
            <w:r w:rsidR="00587DA3" w:rsidRPr="00A81ADD">
              <w:rPr>
                <w:rStyle w:val="21"/>
                <w:rFonts w:eastAsiaTheme="minorHAnsi"/>
                <w:sz w:val="28"/>
                <w:szCs w:val="28"/>
              </w:rPr>
              <w:t>или</w:t>
            </w:r>
            <w:r w:rsidR="00587DA3">
              <w:rPr>
                <w:rStyle w:val="21"/>
                <w:rFonts w:eastAsiaTheme="minorHAnsi"/>
                <w:sz w:val="28"/>
                <w:szCs w:val="28"/>
              </w:rPr>
              <w:t xml:space="preserve"> </w:t>
            </w:r>
            <w:r w:rsidR="00587DA3" w:rsidRPr="00A81ADD">
              <w:rPr>
                <w:rStyle w:val="21"/>
                <w:rFonts w:eastAsiaTheme="minorHAnsi"/>
                <w:sz w:val="28"/>
                <w:szCs w:val="28"/>
              </w:rPr>
              <w:t>теоретическом</w:t>
            </w:r>
            <w:r w:rsidRPr="00A81ADD">
              <w:rPr>
                <w:rStyle w:val="21"/>
                <w:rFonts w:eastAsiaTheme="minorHAnsi"/>
                <w:sz w:val="28"/>
                <w:szCs w:val="28"/>
              </w:rPr>
              <w:t xml:space="preserve"> плане?</w:t>
            </w:r>
          </w:p>
          <w:p w:rsidR="002E4145" w:rsidRPr="00A81ADD" w:rsidRDefault="002E4145" w:rsidP="00587DA3">
            <w:pPr>
              <w:pStyle w:val="a5"/>
              <w:ind w:left="284" w:righ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4145" w:rsidRPr="00A81ADD" w:rsidRDefault="002E4145" w:rsidP="00587DA3">
            <w:pPr>
              <w:pStyle w:val="a5"/>
              <w:ind w:left="27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ADD">
              <w:rPr>
                <w:rFonts w:ascii="Times New Roman" w:hAnsi="Times New Roman" w:cs="Times New Roman"/>
                <w:sz w:val="28"/>
                <w:szCs w:val="28"/>
              </w:rPr>
              <w:t>Актуальна - 1</w:t>
            </w:r>
          </w:p>
          <w:p w:rsidR="002E4145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  <w:r w:rsidRPr="00A81ADD">
              <w:rPr>
                <w:sz w:val="28"/>
                <w:szCs w:val="28"/>
              </w:rPr>
              <w:t xml:space="preserve">Не актуальна </w:t>
            </w:r>
            <w:r w:rsidR="00A81ADD">
              <w:rPr>
                <w:sz w:val="28"/>
                <w:szCs w:val="28"/>
              </w:rPr>
              <w:t>–</w:t>
            </w:r>
            <w:r w:rsidRPr="00A81ADD">
              <w:rPr>
                <w:sz w:val="28"/>
                <w:szCs w:val="28"/>
              </w:rPr>
              <w:t xml:space="preserve"> 0</w:t>
            </w:r>
          </w:p>
          <w:p w:rsid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A81ADD" w:rsidRP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</w:p>
        </w:tc>
      </w:tr>
      <w:tr w:rsidR="00A01E94" w:rsidRPr="00A81ADD" w:rsidTr="00587DA3">
        <w:trPr>
          <w:trHeight w:hRule="exact" w:val="2546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2. Насколько работа является новой? Обращается ли автор к проблеме, для комплексного решения которой нет готовых ответов?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1E94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Да – 1</w:t>
            </w:r>
          </w:p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left="273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Нет - 0</w:t>
            </w:r>
          </w:p>
        </w:tc>
      </w:tr>
      <w:tr w:rsidR="00A01E94" w:rsidRPr="00A81ADD" w:rsidTr="00587DA3">
        <w:trPr>
          <w:trHeight w:hRule="exact" w:val="718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1E94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3.</w:t>
            </w:r>
            <w:r w:rsidR="00A01E94" w:rsidRPr="00A81ADD">
              <w:rPr>
                <w:rStyle w:val="21"/>
                <w:sz w:val="28"/>
                <w:szCs w:val="28"/>
              </w:rPr>
              <w:t xml:space="preserve">Определил ли автор актуальность </w:t>
            </w:r>
          </w:p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работы?</w:t>
            </w:r>
          </w:p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145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Да – 1</w:t>
            </w:r>
          </w:p>
          <w:p w:rsidR="00A01E94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Нет - 0</w:t>
            </w:r>
          </w:p>
        </w:tc>
      </w:tr>
      <w:tr w:rsidR="00A01E94" w:rsidRPr="00A81ADD" w:rsidTr="00587DA3">
        <w:trPr>
          <w:trHeight w:hRule="exact" w:val="1569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4. Соответствуют ли задачи поставленной цели?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2E4145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Соответствует полностью </w:t>
            </w:r>
            <w:r w:rsidR="007820A8" w:rsidRPr="00A81ADD">
              <w:rPr>
                <w:rStyle w:val="21"/>
                <w:sz w:val="28"/>
                <w:szCs w:val="28"/>
              </w:rPr>
              <w:t>–</w:t>
            </w:r>
            <w:r w:rsidRPr="00A81ADD">
              <w:rPr>
                <w:rStyle w:val="21"/>
                <w:sz w:val="28"/>
                <w:szCs w:val="28"/>
              </w:rPr>
              <w:t xml:space="preserve"> 2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частично – 1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Не соответствует – 0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D0DA8" w:rsidRPr="00A81ADD" w:rsidTr="00587DA3">
        <w:trPr>
          <w:trHeight w:hRule="exact" w:val="14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lastRenderedPageBreak/>
              <w:t>Методы</w:t>
            </w:r>
          </w:p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исследования</w:t>
            </w:r>
          </w:p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(до 2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0DA8" w:rsidRPr="00A81ADD" w:rsidRDefault="00413349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Указаны методы исследования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sz w:val="28"/>
                <w:szCs w:val="28"/>
              </w:rPr>
            </w:pPr>
            <w:r w:rsidRPr="00A81ADD">
              <w:rPr>
                <w:sz w:val="28"/>
                <w:szCs w:val="28"/>
              </w:rPr>
              <w:t>Указаны – 1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sz w:val="28"/>
                <w:szCs w:val="28"/>
              </w:rPr>
            </w:pPr>
            <w:r w:rsidRPr="00A81ADD">
              <w:rPr>
                <w:sz w:val="28"/>
                <w:szCs w:val="28"/>
              </w:rPr>
              <w:t>Не указаны - 0</w:t>
            </w:r>
          </w:p>
        </w:tc>
      </w:tr>
      <w:tr w:rsidR="00A01E94" w:rsidRPr="00A81ADD" w:rsidTr="00587DA3">
        <w:trPr>
          <w:trHeight w:hRule="exact" w:val="1567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0A8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Качество содержания работы</w:t>
            </w:r>
          </w:p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 (до 5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1E94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1.Выводы работы с</w:t>
            </w:r>
            <w:r w:rsidR="00A81ADD">
              <w:rPr>
                <w:rStyle w:val="21"/>
                <w:sz w:val="28"/>
                <w:szCs w:val="28"/>
              </w:rPr>
              <w:t>оответствуют поставленным целям</w:t>
            </w:r>
          </w:p>
          <w:p w:rsidR="00A81ADD" w:rsidRPr="00A81ADD" w:rsidRDefault="00A81AD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полностью – 2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частично – 1</w:t>
            </w:r>
          </w:p>
          <w:p w:rsidR="00A01E94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1ADD">
              <w:rPr>
                <w:rStyle w:val="21"/>
                <w:sz w:val="28"/>
                <w:szCs w:val="28"/>
              </w:rPr>
              <w:t>Не соответствует – 0</w:t>
            </w:r>
          </w:p>
        </w:tc>
      </w:tr>
      <w:tr w:rsidR="00A01E94" w:rsidRPr="00A81ADD" w:rsidTr="00587DA3">
        <w:trPr>
          <w:trHeight w:hRule="exact" w:val="2540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0A8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2.Оригинальность, неповторимость </w:t>
            </w:r>
          </w:p>
          <w:p w:rsidR="00A01E94" w:rsidRPr="00A81ADD" w:rsidRDefault="005617BE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работы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587DA3" w:rsidP="00587DA3">
            <w:pPr>
              <w:pStyle w:val="4"/>
              <w:shd w:val="clear" w:color="auto" w:fill="auto"/>
              <w:spacing w:after="0" w:line="240" w:lineRule="auto"/>
              <w:ind w:left="140" w:right="300"/>
              <w:contextualSpacing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(Уникальность более 70%)     с</w:t>
            </w:r>
            <w:r w:rsidR="007820A8" w:rsidRPr="00A81ADD">
              <w:rPr>
                <w:rStyle w:val="21"/>
                <w:sz w:val="28"/>
                <w:szCs w:val="28"/>
              </w:rPr>
              <w:t>оответствует полностью – 2</w:t>
            </w:r>
          </w:p>
          <w:p w:rsidR="007820A8" w:rsidRPr="00A81ADD" w:rsidRDefault="00587DA3" w:rsidP="00587DA3">
            <w:pPr>
              <w:pStyle w:val="4"/>
              <w:shd w:val="clear" w:color="auto" w:fill="auto"/>
              <w:spacing w:after="0" w:line="240" w:lineRule="auto"/>
              <w:ind w:left="140" w:right="300"/>
              <w:contextualSpacing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 xml:space="preserve">(Уникальность от 50% до 69%) </w:t>
            </w:r>
            <w:r w:rsidR="007820A8" w:rsidRPr="00A81ADD">
              <w:rPr>
                <w:rStyle w:val="21"/>
                <w:sz w:val="28"/>
                <w:szCs w:val="28"/>
              </w:rPr>
              <w:t>Соответствует частично – 1</w:t>
            </w:r>
          </w:p>
          <w:p w:rsidR="00A01E94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Не соответствует – 0</w:t>
            </w:r>
          </w:p>
        </w:tc>
      </w:tr>
      <w:tr w:rsidR="00A01E94" w:rsidRPr="00A81ADD" w:rsidTr="00587DA3">
        <w:trPr>
          <w:trHeight w:hRule="exact" w:val="1285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1E94" w:rsidRPr="00A81ADD" w:rsidRDefault="00A01E94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3.Умение работать с </w:t>
            </w:r>
            <w:r w:rsidR="00587DA3">
              <w:rPr>
                <w:rStyle w:val="21"/>
                <w:sz w:val="28"/>
                <w:szCs w:val="28"/>
              </w:rPr>
              <w:t>источниками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Да – 1</w:t>
            </w:r>
          </w:p>
          <w:p w:rsidR="00A01E94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Нет - 0</w:t>
            </w:r>
          </w:p>
        </w:tc>
      </w:tr>
      <w:tr w:rsidR="005D0DA8" w:rsidRPr="00A81ADD" w:rsidTr="00587DA3">
        <w:trPr>
          <w:trHeight w:hRule="exact" w:val="1560"/>
        </w:trPr>
        <w:tc>
          <w:tcPr>
            <w:tcW w:w="24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  <w:shd w:val="clear" w:color="auto" w:fill="auto"/>
              </w:rPr>
              <w:t>Оформление</w:t>
            </w:r>
          </w:p>
          <w:p w:rsidR="005D0DA8" w:rsidRPr="00A81ADD" w:rsidRDefault="005D0DA8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  <w:shd w:val="clear" w:color="auto" w:fill="auto"/>
              </w:rPr>
              <w:t>работы</w:t>
            </w:r>
          </w:p>
          <w:p w:rsidR="005D0DA8" w:rsidRPr="00A81ADD" w:rsidRDefault="005D0DA8" w:rsidP="00587DA3">
            <w:pPr>
              <w:ind w:left="284" w:right="131"/>
              <w:contextualSpacing/>
              <w:jc w:val="both"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  <w:shd w:val="clear" w:color="auto" w:fill="auto"/>
              </w:rPr>
              <w:t>(до 1 балла)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0DA8" w:rsidRPr="00A81ADD" w:rsidRDefault="005D0DA8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1ADD">
              <w:rPr>
                <w:rStyle w:val="21"/>
                <w:sz w:val="28"/>
                <w:szCs w:val="28"/>
              </w:rPr>
              <w:t>Оформ</w:t>
            </w:r>
            <w:r w:rsidR="00587DA3">
              <w:rPr>
                <w:rStyle w:val="21"/>
                <w:sz w:val="28"/>
                <w:szCs w:val="28"/>
              </w:rPr>
              <w:t>ление соответствует требованиям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– 1</w:t>
            </w:r>
          </w:p>
          <w:p w:rsidR="005D0D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1ADD">
              <w:rPr>
                <w:rStyle w:val="21"/>
                <w:sz w:val="28"/>
                <w:szCs w:val="28"/>
              </w:rPr>
              <w:t>Не соответствует - 0</w:t>
            </w:r>
          </w:p>
        </w:tc>
      </w:tr>
      <w:tr w:rsidR="005D75AF" w:rsidRPr="00A81ADD" w:rsidTr="00A81ADD">
        <w:trPr>
          <w:trHeight w:hRule="exact" w:val="515"/>
        </w:trPr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rFonts w:eastAsia="Courier New"/>
                <w:sz w:val="28"/>
                <w:szCs w:val="28"/>
              </w:rPr>
              <w:t>Итого: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</w:t>
            </w:r>
            <w:r w:rsidR="00587DA3">
              <w:rPr>
                <w:rStyle w:val="21"/>
                <w:sz w:val="28"/>
                <w:szCs w:val="28"/>
              </w:rPr>
              <w:t>2</w:t>
            </w:r>
            <w:r w:rsidRPr="00A81ADD">
              <w:rPr>
                <w:rStyle w:val="21"/>
                <w:sz w:val="28"/>
                <w:szCs w:val="28"/>
              </w:rPr>
              <w:t xml:space="preserve"> баллов</w:t>
            </w:r>
          </w:p>
        </w:tc>
      </w:tr>
      <w:tr w:rsidR="00E245B0" w:rsidRPr="00A81ADD" w:rsidTr="00A81ADD">
        <w:trPr>
          <w:trHeight w:hRule="exact" w:val="763"/>
        </w:trPr>
        <w:tc>
          <w:tcPr>
            <w:tcW w:w="10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ad"/>
              <w:shd w:val="clear" w:color="auto" w:fill="auto"/>
              <w:spacing w:after="0" w:line="240" w:lineRule="auto"/>
              <w:ind w:left="284" w:right="131"/>
              <w:contextualSpacing/>
              <w:jc w:val="both"/>
              <w:rPr>
                <w:b w:val="0"/>
                <w:sz w:val="28"/>
                <w:szCs w:val="28"/>
              </w:rPr>
            </w:pPr>
            <w:r w:rsidRPr="00A81ADD">
              <w:rPr>
                <w:b w:val="0"/>
                <w:color w:val="000000"/>
                <w:sz w:val="28"/>
                <w:szCs w:val="28"/>
              </w:rPr>
              <w:t>Критерии оценивания защиты работы</w:t>
            </w: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</w:tc>
      </w:tr>
      <w:tr w:rsidR="00E245B0" w:rsidRPr="00A81ADD" w:rsidTr="00587DA3">
        <w:trPr>
          <w:trHeight w:hRule="exact" w:val="1274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0A8" w:rsidRPr="00A81ADD" w:rsidRDefault="00E245B0" w:rsidP="00587DA3">
            <w:pPr>
              <w:ind w:left="284" w:right="131"/>
              <w:contextualSpacing/>
              <w:jc w:val="both"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Структурированность и логичность сообщения, которая обеспечивает понимание и </w:t>
            </w:r>
            <w:r w:rsidRPr="00A81ADD">
              <w:rPr>
                <w:rStyle w:val="21"/>
                <w:sz w:val="28"/>
                <w:szCs w:val="28"/>
              </w:rPr>
              <w:lastRenderedPageBreak/>
              <w:t>доступность содержания</w:t>
            </w:r>
          </w:p>
          <w:p w:rsidR="00E245B0" w:rsidRPr="00A81ADD" w:rsidRDefault="001C4045" w:rsidP="00587DA3">
            <w:pPr>
              <w:ind w:left="284" w:right="131"/>
              <w:contextualSpacing/>
              <w:jc w:val="both"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(до 3</w:t>
            </w:r>
            <w:r w:rsidR="00E245B0" w:rsidRPr="00A81ADD">
              <w:rPr>
                <w:rStyle w:val="21"/>
                <w:sz w:val="28"/>
                <w:szCs w:val="28"/>
              </w:rPr>
              <w:t xml:space="preserve"> баллов)</w:t>
            </w:r>
          </w:p>
          <w:p w:rsidR="00A01E94" w:rsidRPr="00A81ADD" w:rsidRDefault="00A01E94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lastRenderedPageBreak/>
              <w:t>Структурировано, обеспечивает понимание и доступность содержания</w:t>
            </w: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полностью –</w:t>
            </w:r>
            <w:r w:rsidR="003525AD" w:rsidRPr="00A81ADD">
              <w:rPr>
                <w:rStyle w:val="21"/>
                <w:sz w:val="28"/>
                <w:szCs w:val="28"/>
              </w:rPr>
              <w:t xml:space="preserve"> 3</w:t>
            </w:r>
          </w:p>
          <w:p w:rsidR="007820A8" w:rsidRPr="00A81ADD" w:rsidRDefault="007820A8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Соответствует частично –</w:t>
            </w:r>
            <w:r w:rsidR="003525AD" w:rsidRPr="00A81ADD">
              <w:rPr>
                <w:rStyle w:val="21"/>
                <w:sz w:val="28"/>
                <w:szCs w:val="28"/>
              </w:rPr>
              <w:t xml:space="preserve"> 2</w:t>
            </w:r>
          </w:p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</w:p>
        </w:tc>
      </w:tr>
      <w:tr w:rsidR="00E245B0" w:rsidRPr="00A81ADD" w:rsidTr="00587DA3">
        <w:trPr>
          <w:trHeight w:hRule="exact" w:val="1128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Структурировано, но не обеспечивает понимание и доступность содержания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</w:t>
            </w:r>
          </w:p>
        </w:tc>
      </w:tr>
      <w:tr w:rsidR="00E245B0" w:rsidRPr="00A81ADD" w:rsidTr="00587DA3">
        <w:trPr>
          <w:trHeight w:hRule="exact" w:val="1286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Структура отсутствует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5B0" w:rsidRPr="00A81ADD" w:rsidRDefault="00E245B0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0</w:t>
            </w:r>
          </w:p>
        </w:tc>
      </w:tr>
      <w:tr w:rsidR="003525AD" w:rsidRPr="00A81ADD" w:rsidTr="00587DA3">
        <w:trPr>
          <w:trHeight w:hRule="exact" w:val="1852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lastRenderedPageBreak/>
              <w:t>Культура</w:t>
            </w:r>
          </w:p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выступления</w:t>
            </w:r>
          </w:p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(до 3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Налажен эмоциональный и деловой контакт с аудиторией, грамотно организовано пространство и время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3</w:t>
            </w:r>
          </w:p>
        </w:tc>
      </w:tr>
      <w:tr w:rsidR="003525AD" w:rsidRPr="00A81ADD" w:rsidTr="00587DA3">
        <w:trPr>
          <w:trHeight w:hRule="exact" w:val="1263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Названные умения предъявлены, </w:t>
            </w:r>
            <w:r w:rsidR="00FA13B0" w:rsidRPr="00A81ADD">
              <w:rPr>
                <w:rStyle w:val="21"/>
                <w:sz w:val="28"/>
                <w:szCs w:val="28"/>
              </w:rPr>
              <w:t xml:space="preserve">владение </w:t>
            </w:r>
            <w:r w:rsidRPr="00A81ADD">
              <w:rPr>
                <w:rStyle w:val="21"/>
                <w:sz w:val="28"/>
                <w:szCs w:val="28"/>
              </w:rPr>
              <w:t>уверенное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2</w:t>
            </w:r>
          </w:p>
        </w:tc>
      </w:tr>
      <w:tr w:rsidR="003525AD" w:rsidRPr="00A81ADD" w:rsidTr="00587DA3">
        <w:trPr>
          <w:trHeight w:hRule="exact" w:val="1282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FA13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Названные умения предъявлены, но владение неуверенное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</w:t>
            </w:r>
          </w:p>
        </w:tc>
      </w:tr>
      <w:tr w:rsidR="003525AD" w:rsidRPr="00A81ADD" w:rsidTr="00587DA3">
        <w:trPr>
          <w:trHeight w:hRule="exact" w:val="1281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FA13B0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Предъявлены отдельные умения, уровень владения ими низок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0</w:t>
            </w:r>
          </w:p>
        </w:tc>
      </w:tr>
      <w:tr w:rsidR="003525AD" w:rsidRPr="00A81ADD" w:rsidTr="00587DA3">
        <w:trPr>
          <w:trHeight w:hRule="exact" w:val="1409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Грамотность речи, владение специальной терминологией по теме работы в выступлении</w:t>
            </w:r>
          </w:p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(до 3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Речь грамотная, терминологией владеет свободно, применяет корректно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3</w:t>
            </w:r>
          </w:p>
        </w:tc>
      </w:tr>
      <w:tr w:rsidR="003525AD" w:rsidRPr="00A81ADD" w:rsidTr="00587DA3">
        <w:trPr>
          <w:trHeight w:hRule="exact" w:val="1399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Владеет свободно, применяет неуместно, либо ошибается в терминологии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2</w:t>
            </w:r>
          </w:p>
        </w:tc>
      </w:tr>
      <w:tr w:rsidR="003525AD" w:rsidRPr="00A81ADD" w:rsidTr="00587DA3">
        <w:trPr>
          <w:trHeight w:hRule="exact" w:val="587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Владеет слабо</w:t>
            </w:r>
          </w:p>
          <w:p w:rsidR="00660E45" w:rsidRPr="00A81ADD" w:rsidRDefault="00660E45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</w:t>
            </w:r>
          </w:p>
        </w:tc>
      </w:tr>
      <w:tr w:rsidR="003525AD" w:rsidRPr="00A81ADD" w:rsidTr="00587DA3">
        <w:trPr>
          <w:trHeight w:hRule="exact" w:val="695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284" w:right="131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 xml:space="preserve">Не владеет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5AD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firstLine="28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0</w:t>
            </w:r>
          </w:p>
        </w:tc>
      </w:tr>
      <w:tr w:rsidR="005D75AF" w:rsidRPr="00A81ADD" w:rsidTr="00587DA3">
        <w:trPr>
          <w:trHeight w:hRule="exact" w:val="1417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25AD" w:rsidRPr="00A81ADD" w:rsidRDefault="005D75AF" w:rsidP="00587DA3">
            <w:pPr>
              <w:ind w:left="284" w:right="131"/>
              <w:contextualSpacing/>
              <w:jc w:val="both"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Наличие и целесообразность использования наглядности, уровень её представления</w:t>
            </w:r>
          </w:p>
          <w:p w:rsidR="005D75AF" w:rsidRPr="00A81ADD" w:rsidRDefault="003525AD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(до 2</w:t>
            </w:r>
            <w:r w:rsidR="005D75AF" w:rsidRPr="00A81ADD">
              <w:rPr>
                <w:rStyle w:val="21"/>
                <w:sz w:val="28"/>
                <w:szCs w:val="28"/>
              </w:rPr>
              <w:t xml:space="preserve"> баллов)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Наглядность адекватна, целесообразна, представлена на высоком уровне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424" w:right="131" w:hanging="14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2</w:t>
            </w:r>
          </w:p>
        </w:tc>
      </w:tr>
      <w:tr w:rsidR="005D75AF" w:rsidRPr="00A81ADD" w:rsidTr="00587DA3">
        <w:trPr>
          <w:trHeight w:hRule="exact" w:val="1566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Целесообразность неоднозначна, средний уровень культуры представления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3525AD" w:rsidP="00587DA3">
            <w:pPr>
              <w:pStyle w:val="4"/>
              <w:shd w:val="clear" w:color="auto" w:fill="auto"/>
              <w:spacing w:after="0" w:line="240" w:lineRule="auto"/>
              <w:ind w:left="424" w:right="131" w:hanging="142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</w:t>
            </w:r>
          </w:p>
        </w:tc>
      </w:tr>
      <w:tr w:rsidR="005D75AF" w:rsidRPr="00A81ADD" w:rsidTr="00587DA3">
        <w:trPr>
          <w:trHeight w:hRule="exact" w:val="1406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ind w:left="284" w:right="131"/>
              <w:contextualSpacing/>
              <w:jc w:val="both"/>
              <w:rPr>
                <w:rStyle w:val="21"/>
                <w:rFonts w:eastAsia="Courier New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Наглядность неадекватна содержанию выступления, низкий уровень представления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0</w:t>
            </w:r>
          </w:p>
        </w:tc>
      </w:tr>
      <w:tr w:rsidR="005D75AF" w:rsidRPr="00A81ADD" w:rsidTr="00A81ADD">
        <w:trPr>
          <w:trHeight w:hRule="exact" w:val="571"/>
        </w:trPr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rFonts w:eastAsia="Courier New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1C4045" w:rsidP="00587DA3">
            <w:pPr>
              <w:pStyle w:val="4"/>
              <w:shd w:val="clear" w:color="auto" w:fill="auto"/>
              <w:spacing w:after="0" w:line="240" w:lineRule="auto"/>
              <w:ind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11</w:t>
            </w:r>
            <w:r w:rsidR="005D75AF" w:rsidRPr="00A81ADD">
              <w:rPr>
                <w:rStyle w:val="21"/>
                <w:sz w:val="28"/>
                <w:szCs w:val="28"/>
              </w:rPr>
              <w:t xml:space="preserve"> баллов</w:t>
            </w:r>
          </w:p>
        </w:tc>
      </w:tr>
      <w:tr w:rsidR="005D75AF" w:rsidRPr="00A81ADD" w:rsidTr="00A81ADD">
        <w:trPr>
          <w:trHeight w:hRule="exact" w:val="571"/>
        </w:trPr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75AF" w:rsidRPr="00A81ADD" w:rsidRDefault="005D75AF" w:rsidP="00587DA3">
            <w:pPr>
              <w:pStyle w:val="4"/>
              <w:shd w:val="clear" w:color="auto" w:fill="auto"/>
              <w:spacing w:after="0" w:line="240" w:lineRule="auto"/>
              <w:ind w:left="284" w:right="131" w:firstLine="140"/>
              <w:contextualSpacing/>
              <w:rPr>
                <w:rStyle w:val="21"/>
                <w:rFonts w:eastAsia="Courier New"/>
                <w:sz w:val="28"/>
                <w:szCs w:val="28"/>
              </w:rPr>
            </w:pPr>
            <w:r w:rsidRPr="00A81ADD">
              <w:rPr>
                <w:rStyle w:val="21"/>
                <w:rFonts w:eastAsia="Courier New"/>
                <w:sz w:val="28"/>
                <w:szCs w:val="28"/>
              </w:rPr>
              <w:t>Итого максимальное количество баллов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75AF" w:rsidRPr="00A81ADD" w:rsidRDefault="001C4045" w:rsidP="00587DA3">
            <w:pPr>
              <w:pStyle w:val="4"/>
              <w:shd w:val="clear" w:color="auto" w:fill="auto"/>
              <w:spacing w:after="0" w:line="240" w:lineRule="auto"/>
              <w:ind w:right="131" w:firstLine="140"/>
              <w:contextualSpacing/>
              <w:rPr>
                <w:rStyle w:val="21"/>
                <w:sz w:val="28"/>
                <w:szCs w:val="28"/>
              </w:rPr>
            </w:pPr>
            <w:r w:rsidRPr="00A81ADD">
              <w:rPr>
                <w:rStyle w:val="21"/>
                <w:sz w:val="28"/>
                <w:szCs w:val="28"/>
              </w:rPr>
              <w:t>2</w:t>
            </w:r>
            <w:r w:rsidR="00587DA3">
              <w:rPr>
                <w:rStyle w:val="21"/>
                <w:sz w:val="28"/>
                <w:szCs w:val="28"/>
              </w:rPr>
              <w:t>3</w:t>
            </w:r>
            <w:r w:rsidR="003525AD" w:rsidRPr="00A81ADD">
              <w:rPr>
                <w:rStyle w:val="21"/>
                <w:sz w:val="28"/>
                <w:szCs w:val="28"/>
              </w:rPr>
              <w:t xml:space="preserve"> балла</w:t>
            </w:r>
          </w:p>
        </w:tc>
      </w:tr>
    </w:tbl>
    <w:p w:rsidR="00FE227D" w:rsidRPr="00A81ADD" w:rsidRDefault="00FE227D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227D" w:rsidRPr="00A81ADD" w:rsidRDefault="00FE227D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75AF" w:rsidRPr="00A81ADD" w:rsidRDefault="005D75AF" w:rsidP="00A81ADD">
      <w:pPr>
        <w:tabs>
          <w:tab w:val="left" w:pos="4447"/>
        </w:tabs>
        <w:ind w:firstLine="709"/>
        <w:jc w:val="center"/>
        <w:rPr>
          <w:b/>
          <w:sz w:val="28"/>
          <w:szCs w:val="28"/>
        </w:rPr>
      </w:pPr>
      <w:r w:rsidRPr="00A81ADD">
        <w:rPr>
          <w:b/>
          <w:sz w:val="28"/>
          <w:szCs w:val="28"/>
          <w:lang w:val="en-US"/>
        </w:rPr>
        <w:t>VII</w:t>
      </w:r>
      <w:r w:rsidRPr="00A81ADD">
        <w:rPr>
          <w:b/>
          <w:sz w:val="28"/>
          <w:szCs w:val="28"/>
        </w:rPr>
        <w:t>. Порядок проведения Конференции</w:t>
      </w:r>
    </w:p>
    <w:p w:rsidR="00FE227D" w:rsidRPr="00A81ADD" w:rsidRDefault="00FE227D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44E5" w:rsidRPr="00A81ADD" w:rsidRDefault="00A5689B" w:rsidP="009053A1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 w:rsidR="0090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4E5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Конференция проводится в два этапа:</w:t>
      </w:r>
    </w:p>
    <w:p w:rsidR="003444E5" w:rsidRPr="00A81ADD" w:rsidRDefault="00A5689B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этап состоится с 01.02.2022 по 28.02.2022г.</w:t>
      </w:r>
    </w:p>
    <w:p w:rsidR="003444E5" w:rsidRPr="00A81ADD" w:rsidRDefault="00A5689B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</w:t>
      </w:r>
      <w:r w:rsidR="003444E5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этап – 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444E5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</w:t>
      </w:r>
      <w:r w:rsidR="003A1AAD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3444E5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(весенние каникулы</w:t>
      </w:r>
      <w:r w:rsidR="003A1AAD"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444E5" w:rsidRPr="00A81ADD" w:rsidRDefault="003444E5" w:rsidP="009053A1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 – </w:t>
      </w:r>
      <w:r w:rsidRPr="00A81AD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«Гимназия №</w:t>
      </w:r>
      <w:r w:rsidR="00104867" w:rsidRPr="00A81ADD">
        <w:rPr>
          <w:rFonts w:ascii="Times New Roman" w:hAnsi="Times New Roman" w:cs="Times New Roman"/>
          <w:sz w:val="28"/>
          <w:szCs w:val="28"/>
        </w:rPr>
        <w:t xml:space="preserve"> </w:t>
      </w:r>
      <w:r w:rsidRPr="00A81ADD">
        <w:rPr>
          <w:rFonts w:ascii="Times New Roman" w:hAnsi="Times New Roman" w:cs="Times New Roman"/>
          <w:sz w:val="28"/>
          <w:szCs w:val="28"/>
        </w:rPr>
        <w:t xml:space="preserve">5 города Буинска Республики Татарстан», по адресу: </w:t>
      </w:r>
      <w:r w:rsidRPr="00A81ADD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>422430,</w:t>
      </w:r>
      <w:r w:rsidRPr="00A81ADD">
        <w:rPr>
          <w:rFonts w:ascii="Arial" w:hAnsi="Arial" w:cs="Arial"/>
          <w:color w:val="000000"/>
          <w:sz w:val="20"/>
          <w:szCs w:val="20"/>
          <w:shd w:val="clear" w:color="auto" w:fill="F6F6F6"/>
        </w:rPr>
        <w:t xml:space="preserve"> </w:t>
      </w:r>
      <w:r w:rsidRPr="00A81ADD">
        <w:rPr>
          <w:rFonts w:ascii="Times New Roman" w:hAnsi="Times New Roman" w:cs="Times New Roman"/>
          <w:sz w:val="28"/>
          <w:szCs w:val="28"/>
        </w:rPr>
        <w:t xml:space="preserve">г.Буинск, ул. </w:t>
      </w:r>
      <w:proofErr w:type="spellStart"/>
      <w:r w:rsidRPr="00A81ADD">
        <w:rPr>
          <w:rFonts w:ascii="Times New Roman" w:hAnsi="Times New Roman" w:cs="Times New Roman"/>
          <w:sz w:val="28"/>
          <w:szCs w:val="28"/>
        </w:rPr>
        <w:t>Г.Исхаки</w:t>
      </w:r>
      <w:proofErr w:type="spellEnd"/>
      <w:r w:rsidRPr="00A81ADD">
        <w:rPr>
          <w:rFonts w:ascii="Times New Roman" w:hAnsi="Times New Roman" w:cs="Times New Roman"/>
          <w:sz w:val="28"/>
          <w:szCs w:val="28"/>
        </w:rPr>
        <w:t>, д.29</w:t>
      </w:r>
    </w:p>
    <w:p w:rsidR="008F55F7" w:rsidRPr="00A81ADD" w:rsidRDefault="008F55F7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4E5" w:rsidRPr="00A81ADD" w:rsidRDefault="003444E5" w:rsidP="00A81ADD">
      <w:pPr>
        <w:pStyle w:val="a3"/>
        <w:ind w:firstLine="709"/>
        <w:jc w:val="center"/>
        <w:rPr>
          <w:b/>
          <w:bCs/>
          <w:sz w:val="28"/>
        </w:rPr>
      </w:pPr>
      <w:r w:rsidRPr="00A81ADD">
        <w:rPr>
          <w:b/>
          <w:bCs/>
          <w:sz w:val="28"/>
        </w:rPr>
        <w:t>V</w:t>
      </w:r>
      <w:r w:rsidRPr="00A81ADD">
        <w:rPr>
          <w:b/>
          <w:bCs/>
          <w:sz w:val="28"/>
          <w:lang w:val="en-US"/>
        </w:rPr>
        <w:t>III</w:t>
      </w:r>
      <w:r w:rsidRPr="00A81ADD">
        <w:rPr>
          <w:b/>
          <w:bCs/>
          <w:sz w:val="28"/>
        </w:rPr>
        <w:t>. Порядок и условия награждения</w:t>
      </w:r>
    </w:p>
    <w:p w:rsidR="00A5689B" w:rsidRPr="00A81ADD" w:rsidRDefault="00A5689B" w:rsidP="00A81ADD">
      <w:pPr>
        <w:pStyle w:val="a3"/>
        <w:ind w:firstLine="709"/>
        <w:jc w:val="both"/>
        <w:rPr>
          <w:sz w:val="28"/>
        </w:rPr>
      </w:pPr>
    </w:p>
    <w:p w:rsidR="00A5689B" w:rsidRPr="00A81ADD" w:rsidRDefault="00A5689B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Подведение итогов работы Конференции</w:t>
      </w:r>
    </w:p>
    <w:p w:rsidR="00A5689B" w:rsidRPr="00A81ADD" w:rsidRDefault="00A5689B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8.1. Жюри оценивает представленные работы участников и определяет победителей в соответствие с критериями Конкурса.</w:t>
      </w:r>
    </w:p>
    <w:p w:rsidR="00A5689B" w:rsidRPr="00A81ADD" w:rsidRDefault="00A5689B" w:rsidP="00A81ADD">
      <w:pPr>
        <w:pStyle w:val="a5"/>
        <w:numPr>
          <w:ilvl w:val="1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Оценка результатов Конференции проводится с учетом выполнения заявленных критериев оценки конкурсных работ. Ж</w:t>
      </w:r>
    </w:p>
    <w:p w:rsidR="00A5689B" w:rsidRPr="00A81ADD" w:rsidRDefault="00B45626" w:rsidP="00A81ADD">
      <w:pPr>
        <w:pStyle w:val="a5"/>
        <w:numPr>
          <w:ilvl w:val="1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Ж</w:t>
      </w:r>
      <w:r w:rsidR="00A5689B" w:rsidRPr="00A81ADD">
        <w:rPr>
          <w:rFonts w:ascii="Times New Roman" w:hAnsi="Times New Roman" w:cs="Times New Roman"/>
          <w:sz w:val="28"/>
          <w:szCs w:val="28"/>
        </w:rPr>
        <w:t xml:space="preserve">юри определяет победителей по секциям, распределяет призовые места. Все участники конкурса награждаются дипломами и сертификатами. </w:t>
      </w:r>
    </w:p>
    <w:p w:rsidR="000E1D11" w:rsidRPr="00A81ADD" w:rsidRDefault="00A5689B" w:rsidP="00A81ADD">
      <w:pPr>
        <w:pStyle w:val="a5"/>
        <w:numPr>
          <w:ilvl w:val="1"/>
          <w:numId w:val="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DD">
        <w:rPr>
          <w:rFonts w:ascii="Times New Roman" w:hAnsi="Times New Roman" w:cs="Times New Roman"/>
          <w:sz w:val="28"/>
          <w:szCs w:val="28"/>
        </w:rPr>
        <w:t>Результаты Конференции не подлежат апелляции. Подача материала на НПК означает согласие участника с условиями конкурса.</w:t>
      </w:r>
    </w:p>
    <w:p w:rsidR="000E1D11" w:rsidRPr="00A81ADD" w:rsidRDefault="000E1D11" w:rsidP="00A81ADD">
      <w:pPr>
        <w:pStyle w:val="a3"/>
        <w:spacing w:before="100" w:beforeAutospacing="1" w:after="100" w:afterAutospacing="1" w:line="240" w:lineRule="atLeast"/>
        <w:ind w:firstLine="709"/>
        <w:jc w:val="center"/>
        <w:rPr>
          <w:b/>
          <w:sz w:val="28"/>
          <w:szCs w:val="28"/>
        </w:rPr>
      </w:pPr>
      <w:r w:rsidRPr="00A81ADD">
        <w:rPr>
          <w:b/>
          <w:sz w:val="28"/>
          <w:szCs w:val="28"/>
          <w:lang w:val="en-US"/>
        </w:rPr>
        <w:t>IX</w:t>
      </w:r>
      <w:r w:rsidRPr="00A81ADD">
        <w:rPr>
          <w:b/>
          <w:sz w:val="28"/>
          <w:szCs w:val="28"/>
        </w:rPr>
        <w:t>.</w:t>
      </w:r>
      <w:r w:rsidRPr="00A81ADD">
        <w:rPr>
          <w:b/>
          <w:sz w:val="23"/>
        </w:rPr>
        <w:t xml:space="preserve"> </w:t>
      </w:r>
      <w:r w:rsidRPr="00A81ADD">
        <w:rPr>
          <w:b/>
          <w:sz w:val="28"/>
          <w:szCs w:val="28"/>
        </w:rPr>
        <w:t xml:space="preserve">Финансирование </w:t>
      </w:r>
      <w:r w:rsidR="00981ADD" w:rsidRPr="00A81ADD">
        <w:rPr>
          <w:b/>
          <w:sz w:val="28"/>
          <w:szCs w:val="28"/>
        </w:rPr>
        <w:t>Конференции</w:t>
      </w:r>
    </w:p>
    <w:p w:rsidR="00104867" w:rsidRPr="00A81ADD" w:rsidRDefault="000E1D11" w:rsidP="00A81ADD">
      <w:pPr>
        <w:tabs>
          <w:tab w:val="left" w:pos="4447"/>
        </w:tabs>
        <w:spacing w:line="240" w:lineRule="atLeast"/>
        <w:ind w:firstLine="709"/>
        <w:jc w:val="both"/>
        <w:rPr>
          <w:sz w:val="28"/>
          <w:szCs w:val="28"/>
        </w:rPr>
      </w:pPr>
      <w:r w:rsidRPr="00A81ADD">
        <w:rPr>
          <w:sz w:val="28"/>
          <w:szCs w:val="28"/>
        </w:rPr>
        <w:t>9.1. Командировочные расходы</w:t>
      </w:r>
      <w:r w:rsidR="00BC20D8" w:rsidRPr="00A81ADD">
        <w:rPr>
          <w:sz w:val="28"/>
          <w:szCs w:val="28"/>
        </w:rPr>
        <w:t xml:space="preserve"> </w:t>
      </w:r>
      <w:r w:rsidRPr="00A81ADD">
        <w:rPr>
          <w:sz w:val="28"/>
          <w:szCs w:val="28"/>
        </w:rPr>
        <w:t xml:space="preserve">осуществляются за счет организации, направляющей обучающихся для участия в Конференции. </w:t>
      </w:r>
      <w:r w:rsidR="00104867" w:rsidRPr="00A81ADD">
        <w:rPr>
          <w:sz w:val="28"/>
          <w:szCs w:val="28"/>
        </w:rPr>
        <w:t xml:space="preserve">Закупка дипломов </w:t>
      </w:r>
      <w:r w:rsidR="00A81ADD">
        <w:rPr>
          <w:sz w:val="28"/>
          <w:szCs w:val="28"/>
        </w:rPr>
        <w:t xml:space="preserve">на заключительный </w:t>
      </w:r>
      <w:r w:rsidR="00D40D3F" w:rsidRPr="00A81ADD">
        <w:rPr>
          <w:sz w:val="28"/>
          <w:szCs w:val="28"/>
        </w:rPr>
        <w:t>этап Конференции</w:t>
      </w:r>
      <w:r w:rsidR="00104867" w:rsidRPr="00A81ADD">
        <w:rPr>
          <w:sz w:val="28"/>
          <w:szCs w:val="28"/>
        </w:rPr>
        <w:t xml:space="preserve"> осуществляется за счет средств текущей сметы Министерства образования и науки Республики Татарстан на соответствующий год.</w:t>
      </w:r>
    </w:p>
    <w:p w:rsidR="00104867" w:rsidRPr="00A81ADD" w:rsidRDefault="00104867" w:rsidP="00A81ADD">
      <w:pPr>
        <w:tabs>
          <w:tab w:val="left" w:pos="4447"/>
        </w:tabs>
        <w:ind w:firstLine="709"/>
        <w:jc w:val="both"/>
        <w:rPr>
          <w:sz w:val="28"/>
          <w:szCs w:val="28"/>
        </w:rPr>
      </w:pPr>
    </w:p>
    <w:p w:rsidR="000E1D11" w:rsidRPr="00A81ADD" w:rsidRDefault="000E1D11" w:rsidP="00A81ADD">
      <w:pPr>
        <w:tabs>
          <w:tab w:val="left" w:pos="4447"/>
        </w:tabs>
        <w:ind w:firstLine="709"/>
        <w:jc w:val="center"/>
        <w:rPr>
          <w:b/>
          <w:sz w:val="28"/>
          <w:szCs w:val="28"/>
        </w:rPr>
      </w:pPr>
      <w:r w:rsidRPr="00A81ADD">
        <w:rPr>
          <w:b/>
          <w:sz w:val="28"/>
          <w:szCs w:val="28"/>
          <w:lang w:val="en-US"/>
        </w:rPr>
        <w:t>X</w:t>
      </w:r>
      <w:r w:rsidRPr="00A81ADD">
        <w:rPr>
          <w:b/>
          <w:sz w:val="28"/>
          <w:szCs w:val="28"/>
        </w:rPr>
        <w:t>. Контактные адреса и телефоны</w:t>
      </w:r>
    </w:p>
    <w:p w:rsidR="00BC20D8" w:rsidRPr="00A81ADD" w:rsidRDefault="00BC20D8" w:rsidP="00A81ADD">
      <w:pPr>
        <w:tabs>
          <w:tab w:val="left" w:pos="4447"/>
        </w:tabs>
        <w:ind w:firstLine="709"/>
        <w:jc w:val="both"/>
        <w:rPr>
          <w:sz w:val="28"/>
        </w:rPr>
      </w:pPr>
    </w:p>
    <w:p w:rsidR="000E1D11" w:rsidRPr="00587DA3" w:rsidRDefault="000E1D11" w:rsidP="00A81ADD">
      <w:pPr>
        <w:pStyle w:val="a3"/>
        <w:tabs>
          <w:tab w:val="left" w:pos="4447"/>
        </w:tabs>
        <w:ind w:firstLine="709"/>
        <w:jc w:val="both"/>
        <w:rPr>
          <w:sz w:val="28"/>
        </w:rPr>
      </w:pPr>
      <w:r w:rsidRPr="00A81ADD">
        <w:rPr>
          <w:sz w:val="28"/>
        </w:rPr>
        <w:t>Лобанова Елена Викторовна, ведущий консультант отдела общего образования и итоговой аттестации обучающихся Министерства образования и науки Республики Татарстан, г.</w:t>
      </w:r>
      <w:r w:rsidRPr="00587DA3">
        <w:rPr>
          <w:sz w:val="28"/>
        </w:rPr>
        <w:t>Казань, ул.Кремлевская, д.9, каб.207, тел.+7 (843) 294 95 05.</w:t>
      </w:r>
    </w:p>
    <w:p w:rsidR="000E1D11" w:rsidRPr="00587DA3" w:rsidRDefault="000E1D11" w:rsidP="00A81ADD">
      <w:pPr>
        <w:pStyle w:val="a3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t xml:space="preserve">Адрес электронной почты: </w:t>
      </w:r>
      <w:hyperlink r:id="rId6" w:history="1">
        <w:r w:rsidRPr="00587DA3">
          <w:rPr>
            <w:rStyle w:val="a6"/>
            <w:color w:val="auto"/>
            <w:sz w:val="28"/>
            <w:szCs w:val="28"/>
            <w:lang w:val="en-US"/>
          </w:rPr>
          <w:t>Elena</w:t>
        </w:r>
        <w:r w:rsidRPr="00587DA3">
          <w:rPr>
            <w:rStyle w:val="a6"/>
            <w:color w:val="auto"/>
            <w:sz w:val="28"/>
            <w:szCs w:val="28"/>
          </w:rPr>
          <w:t>.</w:t>
        </w:r>
        <w:r w:rsidRPr="00587DA3">
          <w:rPr>
            <w:rStyle w:val="a6"/>
            <w:color w:val="auto"/>
            <w:sz w:val="28"/>
            <w:szCs w:val="28"/>
            <w:lang w:val="en-US"/>
          </w:rPr>
          <w:t>Lobanova</w:t>
        </w:r>
        <w:r w:rsidRPr="00587DA3">
          <w:rPr>
            <w:rStyle w:val="a6"/>
            <w:color w:val="auto"/>
            <w:sz w:val="28"/>
            <w:szCs w:val="28"/>
          </w:rPr>
          <w:t>@</w:t>
        </w:r>
        <w:r w:rsidRPr="00587DA3">
          <w:rPr>
            <w:rStyle w:val="a6"/>
            <w:color w:val="auto"/>
            <w:sz w:val="28"/>
            <w:szCs w:val="28"/>
            <w:lang w:val="en-US"/>
          </w:rPr>
          <w:t>tatar</w:t>
        </w:r>
        <w:r w:rsidRPr="00587DA3">
          <w:rPr>
            <w:rStyle w:val="a6"/>
            <w:color w:val="auto"/>
            <w:sz w:val="28"/>
            <w:szCs w:val="28"/>
          </w:rPr>
          <w:t>.</w:t>
        </w:r>
        <w:r w:rsidRPr="00587DA3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Pr="00587DA3">
        <w:rPr>
          <w:sz w:val="28"/>
          <w:szCs w:val="28"/>
        </w:rPr>
        <w:t xml:space="preserve"> </w:t>
      </w:r>
    </w:p>
    <w:p w:rsidR="005D46A2" w:rsidRPr="00587DA3" w:rsidRDefault="005D46A2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lastRenderedPageBreak/>
        <w:t>Михайлова Светлана Викторовна, учитель начальных классов муниципального бюджетного общеобразовательного учреждения «Гимназия № 5 города Буинска Республики Татарстан», адрес:</w:t>
      </w:r>
      <w:r w:rsidRPr="00587DA3">
        <w:rPr>
          <w:sz w:val="28"/>
          <w:szCs w:val="28"/>
          <w:shd w:val="clear" w:color="auto" w:fill="F6F6F6"/>
        </w:rPr>
        <w:t xml:space="preserve"> 422430,</w:t>
      </w:r>
      <w:r w:rsidRPr="00587DA3">
        <w:rPr>
          <w:rFonts w:ascii="Arial" w:hAnsi="Arial" w:cs="Arial"/>
          <w:sz w:val="20"/>
          <w:szCs w:val="20"/>
          <w:shd w:val="clear" w:color="auto" w:fill="F6F6F6"/>
        </w:rPr>
        <w:t xml:space="preserve"> </w:t>
      </w:r>
      <w:proofErr w:type="spellStart"/>
      <w:r w:rsidRPr="00587DA3">
        <w:rPr>
          <w:sz w:val="28"/>
          <w:szCs w:val="28"/>
        </w:rPr>
        <w:t>г.Буинск</w:t>
      </w:r>
      <w:proofErr w:type="spellEnd"/>
      <w:r w:rsidRPr="00587DA3">
        <w:rPr>
          <w:sz w:val="28"/>
          <w:szCs w:val="28"/>
        </w:rPr>
        <w:t xml:space="preserve">, </w:t>
      </w:r>
      <w:proofErr w:type="spellStart"/>
      <w:r w:rsidRPr="00587DA3">
        <w:rPr>
          <w:sz w:val="28"/>
          <w:szCs w:val="28"/>
        </w:rPr>
        <w:t>ул.Г.Исхаки</w:t>
      </w:r>
      <w:proofErr w:type="spellEnd"/>
      <w:r w:rsidRPr="00587DA3">
        <w:rPr>
          <w:sz w:val="28"/>
          <w:szCs w:val="28"/>
        </w:rPr>
        <w:t>, д.29</w:t>
      </w: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t xml:space="preserve">Контактные телефоны: гимназия -  8-843-7-43-63-90, 8-965-582-41-74 (сот.) </w:t>
      </w: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t xml:space="preserve">Адрес электронной почты: </w:t>
      </w:r>
      <w:proofErr w:type="spellStart"/>
      <w:r w:rsidRPr="00587DA3">
        <w:rPr>
          <w:sz w:val="28"/>
          <w:szCs w:val="28"/>
          <w:lang w:val="en-US"/>
        </w:rPr>
        <w:t>nachalka</w:t>
      </w:r>
      <w:proofErr w:type="spellEnd"/>
      <w:r w:rsidR="001E540F" w:rsidRPr="00587DA3">
        <w:rPr>
          <w:sz w:val="28"/>
          <w:szCs w:val="28"/>
        </w:rPr>
        <w:t>-</w:t>
      </w:r>
      <w:proofErr w:type="spellStart"/>
      <w:r w:rsidRPr="00587DA3">
        <w:rPr>
          <w:sz w:val="28"/>
          <w:szCs w:val="28"/>
          <w:lang w:val="en-US"/>
        </w:rPr>
        <w:t>gim</w:t>
      </w:r>
      <w:proofErr w:type="spellEnd"/>
      <w:r w:rsidRPr="00587DA3">
        <w:rPr>
          <w:sz w:val="28"/>
          <w:szCs w:val="28"/>
        </w:rPr>
        <w:t>5@</w:t>
      </w:r>
      <w:proofErr w:type="spellStart"/>
      <w:r w:rsidR="001E540F" w:rsidRPr="00587DA3">
        <w:rPr>
          <w:sz w:val="28"/>
          <w:szCs w:val="28"/>
          <w:lang w:val="en-US"/>
        </w:rPr>
        <w:t>yandex</w:t>
      </w:r>
      <w:proofErr w:type="spellEnd"/>
      <w:r w:rsidRPr="00587DA3">
        <w:rPr>
          <w:sz w:val="28"/>
          <w:szCs w:val="28"/>
        </w:rPr>
        <w:t>.</w:t>
      </w:r>
      <w:proofErr w:type="spellStart"/>
      <w:r w:rsidRPr="00587DA3">
        <w:rPr>
          <w:sz w:val="28"/>
          <w:szCs w:val="28"/>
          <w:lang w:val="en-US"/>
        </w:rPr>
        <w:t>ru</w:t>
      </w:r>
      <w:proofErr w:type="spellEnd"/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proofErr w:type="spellStart"/>
      <w:r w:rsidRPr="00587DA3">
        <w:rPr>
          <w:sz w:val="28"/>
          <w:szCs w:val="28"/>
        </w:rPr>
        <w:t>Хасанзянова</w:t>
      </w:r>
      <w:proofErr w:type="spellEnd"/>
      <w:r w:rsidRPr="00587DA3">
        <w:rPr>
          <w:sz w:val="28"/>
          <w:szCs w:val="28"/>
        </w:rPr>
        <w:t xml:space="preserve"> Лилия </w:t>
      </w:r>
      <w:proofErr w:type="spellStart"/>
      <w:r w:rsidRPr="00587DA3">
        <w:rPr>
          <w:sz w:val="28"/>
          <w:szCs w:val="28"/>
        </w:rPr>
        <w:t>Максумовна</w:t>
      </w:r>
      <w:proofErr w:type="spellEnd"/>
      <w:r w:rsidRPr="00587DA3">
        <w:rPr>
          <w:sz w:val="28"/>
          <w:szCs w:val="28"/>
        </w:rPr>
        <w:t>, учитель начальных классов муниципального бюджетного общеобразовательного учреждения «Гимназия № 5 города Буинска Республики Татарстан», адрес:</w:t>
      </w:r>
      <w:r w:rsidRPr="00587DA3">
        <w:rPr>
          <w:sz w:val="28"/>
          <w:szCs w:val="28"/>
          <w:shd w:val="clear" w:color="auto" w:fill="F6F6F6"/>
        </w:rPr>
        <w:t xml:space="preserve"> 422430,</w:t>
      </w:r>
      <w:r w:rsidRPr="00587DA3">
        <w:rPr>
          <w:rFonts w:ascii="Arial" w:hAnsi="Arial" w:cs="Arial"/>
          <w:sz w:val="20"/>
          <w:szCs w:val="20"/>
          <w:shd w:val="clear" w:color="auto" w:fill="F6F6F6"/>
        </w:rPr>
        <w:t xml:space="preserve"> </w:t>
      </w:r>
      <w:proofErr w:type="spellStart"/>
      <w:r w:rsidRPr="00587DA3">
        <w:rPr>
          <w:sz w:val="28"/>
          <w:szCs w:val="28"/>
        </w:rPr>
        <w:t>г.Буинск</w:t>
      </w:r>
      <w:proofErr w:type="spellEnd"/>
      <w:r w:rsidRPr="00587DA3">
        <w:rPr>
          <w:sz w:val="28"/>
          <w:szCs w:val="28"/>
        </w:rPr>
        <w:t xml:space="preserve">, </w:t>
      </w:r>
      <w:proofErr w:type="spellStart"/>
      <w:r w:rsidRPr="00587DA3">
        <w:rPr>
          <w:sz w:val="28"/>
          <w:szCs w:val="28"/>
        </w:rPr>
        <w:t>ул.Г.Исхаки</w:t>
      </w:r>
      <w:proofErr w:type="spellEnd"/>
      <w:r w:rsidRPr="00587DA3">
        <w:rPr>
          <w:sz w:val="28"/>
          <w:szCs w:val="28"/>
        </w:rPr>
        <w:t>, д.29</w:t>
      </w: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t xml:space="preserve">Контактные телефоны: гимназия -  8-843-7-43-63-90, 8-939-397-40-90 (сот.) </w:t>
      </w:r>
    </w:p>
    <w:p w:rsidR="00B45626" w:rsidRPr="00587DA3" w:rsidRDefault="00B45626" w:rsidP="00A81ADD">
      <w:pPr>
        <w:pStyle w:val="a3"/>
        <w:spacing w:line="240" w:lineRule="atLeast"/>
        <w:ind w:firstLine="709"/>
        <w:jc w:val="both"/>
        <w:rPr>
          <w:sz w:val="28"/>
          <w:szCs w:val="28"/>
        </w:rPr>
      </w:pPr>
      <w:r w:rsidRPr="00587DA3">
        <w:rPr>
          <w:sz w:val="28"/>
          <w:szCs w:val="28"/>
        </w:rPr>
        <w:t xml:space="preserve">Адрес электронной почты: </w:t>
      </w:r>
      <w:proofErr w:type="spellStart"/>
      <w:r w:rsidR="001E540F" w:rsidRPr="00587DA3">
        <w:rPr>
          <w:sz w:val="28"/>
          <w:szCs w:val="28"/>
          <w:lang w:val="en-US"/>
        </w:rPr>
        <w:t>nachalka</w:t>
      </w:r>
      <w:proofErr w:type="spellEnd"/>
      <w:r w:rsidR="001E540F" w:rsidRPr="00587DA3">
        <w:rPr>
          <w:sz w:val="28"/>
          <w:szCs w:val="28"/>
        </w:rPr>
        <w:t>-</w:t>
      </w:r>
      <w:proofErr w:type="spellStart"/>
      <w:r w:rsidR="001E540F" w:rsidRPr="00587DA3">
        <w:rPr>
          <w:sz w:val="28"/>
          <w:szCs w:val="28"/>
          <w:lang w:val="en-US"/>
        </w:rPr>
        <w:t>gim</w:t>
      </w:r>
      <w:proofErr w:type="spellEnd"/>
      <w:r w:rsidR="001E540F" w:rsidRPr="00587DA3">
        <w:rPr>
          <w:sz w:val="28"/>
          <w:szCs w:val="28"/>
        </w:rPr>
        <w:t>5@</w:t>
      </w:r>
      <w:proofErr w:type="spellStart"/>
      <w:r w:rsidR="001E540F" w:rsidRPr="00587DA3">
        <w:rPr>
          <w:sz w:val="28"/>
          <w:szCs w:val="28"/>
          <w:lang w:val="en-US"/>
        </w:rPr>
        <w:t>yandex</w:t>
      </w:r>
      <w:proofErr w:type="spellEnd"/>
      <w:r w:rsidR="001E540F" w:rsidRPr="00587DA3">
        <w:rPr>
          <w:sz w:val="28"/>
          <w:szCs w:val="28"/>
        </w:rPr>
        <w:t>.</w:t>
      </w:r>
      <w:proofErr w:type="spellStart"/>
      <w:r w:rsidR="001E540F" w:rsidRPr="00587DA3">
        <w:rPr>
          <w:sz w:val="28"/>
          <w:szCs w:val="28"/>
          <w:lang w:val="en-US"/>
        </w:rPr>
        <w:t>ru</w:t>
      </w:r>
      <w:proofErr w:type="spellEnd"/>
    </w:p>
    <w:p w:rsidR="008F55F7" w:rsidRPr="00A81ADD" w:rsidRDefault="008F55F7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AE" w:rsidRPr="00A81ADD" w:rsidRDefault="00E813AE" w:rsidP="00A81AD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5F7" w:rsidRDefault="008F55F7" w:rsidP="00B45626">
      <w:pPr>
        <w:keepNext/>
        <w:ind w:left="1416" w:firstLine="708"/>
        <w:jc w:val="right"/>
        <w:outlineLvl w:val="0"/>
        <w:rPr>
          <w:b/>
          <w:sz w:val="28"/>
          <w:szCs w:val="28"/>
        </w:rPr>
      </w:pPr>
      <w:r w:rsidRPr="00D55C5B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87DA3" w:rsidRDefault="00587DA3" w:rsidP="00B45626">
      <w:pPr>
        <w:keepNext/>
        <w:ind w:left="6237" w:firstLine="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5626" w:rsidRPr="00DC5E47" w:rsidRDefault="00B45626" w:rsidP="00B45626">
      <w:pPr>
        <w:keepNext/>
        <w:ind w:left="6237" w:firstLine="2"/>
        <w:jc w:val="both"/>
        <w:outlineLvl w:val="0"/>
        <w:rPr>
          <w:sz w:val="28"/>
          <w:szCs w:val="28"/>
        </w:rPr>
      </w:pPr>
      <w:r w:rsidRPr="00DC5E47">
        <w:rPr>
          <w:sz w:val="28"/>
          <w:szCs w:val="28"/>
        </w:rPr>
        <w:lastRenderedPageBreak/>
        <w:t>Приложение 1 к положению</w:t>
      </w:r>
    </w:p>
    <w:p w:rsidR="00B45626" w:rsidRPr="00DC5E47" w:rsidRDefault="00B45626" w:rsidP="00B45626">
      <w:pPr>
        <w:keepNext/>
        <w:ind w:left="6237" w:firstLine="2"/>
        <w:jc w:val="both"/>
        <w:outlineLvl w:val="0"/>
        <w:rPr>
          <w:sz w:val="28"/>
          <w:szCs w:val="28"/>
        </w:rPr>
      </w:pPr>
      <w:r w:rsidRPr="00DC5E47">
        <w:rPr>
          <w:sz w:val="28"/>
          <w:szCs w:val="28"/>
        </w:rPr>
        <w:t>межрегиональной научно-практической конференции</w:t>
      </w:r>
    </w:p>
    <w:p w:rsidR="00B45626" w:rsidRPr="00DC5E47" w:rsidRDefault="00B45626" w:rsidP="00B45626">
      <w:pPr>
        <w:keepNext/>
        <w:ind w:left="6237" w:firstLine="2"/>
        <w:jc w:val="both"/>
        <w:outlineLvl w:val="0"/>
        <w:rPr>
          <w:sz w:val="28"/>
          <w:szCs w:val="28"/>
        </w:rPr>
      </w:pPr>
      <w:r w:rsidRPr="00DC5E47">
        <w:rPr>
          <w:sz w:val="28"/>
          <w:szCs w:val="28"/>
        </w:rPr>
        <w:t xml:space="preserve"> учащихся начальных классов</w:t>
      </w:r>
    </w:p>
    <w:p w:rsidR="00B45626" w:rsidRPr="00DC5E47" w:rsidRDefault="00B45626" w:rsidP="00B45626">
      <w:pPr>
        <w:keepNext/>
        <w:ind w:left="6237" w:firstLine="2"/>
        <w:jc w:val="both"/>
        <w:outlineLvl w:val="0"/>
        <w:rPr>
          <w:bCs/>
          <w:sz w:val="28"/>
          <w:szCs w:val="28"/>
        </w:rPr>
      </w:pPr>
      <w:r w:rsidRPr="00DC5E47">
        <w:rPr>
          <w:sz w:val="28"/>
          <w:szCs w:val="28"/>
        </w:rPr>
        <w:t>«Хочу всё знать!»</w:t>
      </w:r>
      <w:r w:rsidRPr="00DC5E47">
        <w:rPr>
          <w:sz w:val="28"/>
          <w:szCs w:val="28"/>
        </w:rPr>
        <w:br/>
      </w:r>
      <w:r w:rsidRPr="00DC5E47">
        <w:rPr>
          <w:sz w:val="28"/>
          <w:szCs w:val="28"/>
        </w:rPr>
        <w:br/>
      </w:r>
      <w:r w:rsidRPr="00DC5E47">
        <w:rPr>
          <w:sz w:val="28"/>
          <w:szCs w:val="28"/>
        </w:rPr>
        <w:br/>
      </w:r>
      <w:r w:rsidRPr="00DC5E47">
        <w:rPr>
          <w:bCs/>
          <w:sz w:val="28"/>
          <w:szCs w:val="28"/>
        </w:rPr>
        <w:t xml:space="preserve">             </w:t>
      </w:r>
    </w:p>
    <w:p w:rsidR="00B45626" w:rsidRPr="00DC5E47" w:rsidRDefault="00B45626" w:rsidP="00B45626">
      <w:pPr>
        <w:keepNext/>
        <w:jc w:val="center"/>
        <w:outlineLvl w:val="0"/>
        <w:rPr>
          <w:bCs/>
          <w:sz w:val="28"/>
          <w:szCs w:val="28"/>
        </w:rPr>
      </w:pPr>
      <w:r w:rsidRPr="00DC5E47">
        <w:rPr>
          <w:bCs/>
          <w:sz w:val="28"/>
          <w:szCs w:val="28"/>
        </w:rPr>
        <w:t>ЗАЯВКА</w:t>
      </w:r>
    </w:p>
    <w:p w:rsidR="00B45626" w:rsidRPr="00DC5E47" w:rsidRDefault="00B45626" w:rsidP="00B45626">
      <w:pPr>
        <w:keepNext/>
        <w:jc w:val="center"/>
        <w:outlineLvl w:val="0"/>
        <w:rPr>
          <w:bCs/>
          <w:sz w:val="28"/>
          <w:szCs w:val="28"/>
        </w:rPr>
      </w:pPr>
      <w:r w:rsidRPr="00DC5E47">
        <w:rPr>
          <w:bCs/>
          <w:sz w:val="28"/>
          <w:szCs w:val="28"/>
        </w:rPr>
        <w:t xml:space="preserve">на участие в </w:t>
      </w:r>
      <w:proofErr w:type="gramStart"/>
      <w:r w:rsidRPr="00DC5E47">
        <w:rPr>
          <w:bCs/>
          <w:sz w:val="28"/>
          <w:szCs w:val="28"/>
        </w:rPr>
        <w:t>межрегиональной  научно</w:t>
      </w:r>
      <w:proofErr w:type="gramEnd"/>
      <w:r w:rsidRPr="00DC5E47">
        <w:rPr>
          <w:bCs/>
          <w:sz w:val="28"/>
          <w:szCs w:val="28"/>
        </w:rPr>
        <w:t>-практической</w:t>
      </w:r>
    </w:p>
    <w:p w:rsidR="00B45626" w:rsidRPr="00DC5E47" w:rsidRDefault="00B45626" w:rsidP="00B45626">
      <w:pPr>
        <w:keepNext/>
        <w:jc w:val="center"/>
        <w:outlineLvl w:val="0"/>
        <w:rPr>
          <w:bCs/>
          <w:kern w:val="32"/>
          <w:sz w:val="28"/>
          <w:szCs w:val="28"/>
        </w:rPr>
      </w:pPr>
      <w:r w:rsidRPr="00DC5E47">
        <w:rPr>
          <w:bCs/>
          <w:sz w:val="28"/>
          <w:szCs w:val="28"/>
        </w:rPr>
        <w:t>конференции обучающихся «Хочу все знать!»</w:t>
      </w:r>
    </w:p>
    <w:p w:rsidR="00B45626" w:rsidRPr="00DC5E47" w:rsidRDefault="00B45626" w:rsidP="00B45626">
      <w:pPr>
        <w:pStyle w:val="a3"/>
        <w:shd w:val="clear" w:color="auto" w:fill="auto"/>
        <w:tabs>
          <w:tab w:val="left" w:leader="underscore" w:pos="6920"/>
        </w:tabs>
        <w:spacing w:line="264" w:lineRule="exact"/>
        <w:ind w:left="40"/>
        <w:jc w:val="center"/>
        <w:rPr>
          <w:rStyle w:val="1"/>
          <w:color w:val="000000"/>
          <w:sz w:val="28"/>
          <w:szCs w:val="28"/>
        </w:rPr>
      </w:pPr>
    </w:p>
    <w:p w:rsidR="00B45626" w:rsidRPr="00DC5E47" w:rsidRDefault="00B45626" w:rsidP="00B45626">
      <w:pPr>
        <w:pStyle w:val="a3"/>
        <w:shd w:val="clear" w:color="auto" w:fill="auto"/>
        <w:tabs>
          <w:tab w:val="left" w:leader="underscore" w:pos="6920"/>
        </w:tabs>
        <w:spacing w:line="264" w:lineRule="exact"/>
        <w:ind w:left="40"/>
        <w:jc w:val="both"/>
        <w:rPr>
          <w:rStyle w:val="1"/>
          <w:color w:val="000000"/>
          <w:sz w:val="28"/>
          <w:szCs w:val="28"/>
        </w:rPr>
      </w:pPr>
    </w:p>
    <w:p w:rsidR="00B45626" w:rsidRPr="00DC5E47" w:rsidRDefault="00B45626" w:rsidP="00B45626">
      <w:pPr>
        <w:jc w:val="both"/>
        <w:rPr>
          <w:sz w:val="30"/>
          <w:szCs w:val="28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092"/>
      </w:tblGrid>
      <w:tr w:rsidR="00B45626" w:rsidRPr="00DC5E47" w:rsidTr="003605C2">
        <w:trPr>
          <w:trHeight w:val="273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>Секция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273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>Тема работы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547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>На каком языке выступает участник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273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>ФИО ученика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261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>Класс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547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rPr>
                <w:rStyle w:val="1"/>
                <w:color w:val="000000"/>
              </w:rPr>
              <w:t>Наименование учреждения (полное по Уставу)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273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 xml:space="preserve">ФИО руководителя 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  <w:tr w:rsidR="00B45626" w:rsidRPr="00DC5E47" w:rsidTr="003605C2">
        <w:trPr>
          <w:trHeight w:val="558"/>
        </w:trPr>
        <w:tc>
          <w:tcPr>
            <w:tcW w:w="3888" w:type="dxa"/>
          </w:tcPr>
          <w:p w:rsidR="00B45626" w:rsidRPr="00DC5E47" w:rsidRDefault="00B45626" w:rsidP="003605C2">
            <w:pPr>
              <w:jc w:val="both"/>
            </w:pPr>
            <w:r w:rsidRPr="00DC5E47">
              <w:t xml:space="preserve">Контактный телефон руководителя, </w:t>
            </w:r>
            <w:r w:rsidRPr="00DC5E47">
              <w:rPr>
                <w:lang w:val="en-US"/>
              </w:rPr>
              <w:t>e</w:t>
            </w:r>
            <w:r w:rsidRPr="00DC5E47">
              <w:t>-</w:t>
            </w:r>
            <w:r w:rsidRPr="00DC5E47">
              <w:rPr>
                <w:lang w:val="en-US"/>
              </w:rPr>
              <w:t>mail</w:t>
            </w:r>
          </w:p>
        </w:tc>
        <w:tc>
          <w:tcPr>
            <w:tcW w:w="6092" w:type="dxa"/>
          </w:tcPr>
          <w:p w:rsidR="00B45626" w:rsidRPr="00DC5E47" w:rsidRDefault="00B45626" w:rsidP="003605C2">
            <w:pPr>
              <w:ind w:firstLine="567"/>
              <w:jc w:val="both"/>
            </w:pPr>
          </w:p>
        </w:tc>
      </w:tr>
    </w:tbl>
    <w:p w:rsidR="00B45626" w:rsidRDefault="00B45626" w:rsidP="00B45626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626" w:rsidRDefault="00B45626" w:rsidP="00B45626">
      <w:pPr>
        <w:keepNext/>
        <w:ind w:left="1416" w:firstLine="708"/>
        <w:jc w:val="right"/>
        <w:outlineLvl w:val="0"/>
        <w:rPr>
          <w:b/>
          <w:bCs/>
          <w:sz w:val="28"/>
          <w:szCs w:val="28"/>
        </w:rPr>
      </w:pPr>
    </w:p>
    <w:p w:rsidR="001A4590" w:rsidRDefault="001A4590" w:rsidP="008F55F7">
      <w:pPr>
        <w:rPr>
          <w:b/>
          <w:bCs/>
          <w:sz w:val="28"/>
          <w:szCs w:val="28"/>
        </w:rPr>
      </w:pPr>
    </w:p>
    <w:p w:rsidR="001A4590" w:rsidRDefault="001A4590" w:rsidP="008F55F7">
      <w:pPr>
        <w:rPr>
          <w:b/>
          <w:bCs/>
          <w:sz w:val="28"/>
          <w:szCs w:val="28"/>
        </w:rPr>
      </w:pPr>
    </w:p>
    <w:p w:rsidR="008F55F7" w:rsidRDefault="008F55F7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587DA3" w:rsidRDefault="00587DA3" w:rsidP="00B45626">
      <w:pPr>
        <w:ind w:left="6237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br w:type="page"/>
      </w:r>
    </w:p>
    <w:p w:rsidR="00B45626" w:rsidRPr="00DC5E47" w:rsidRDefault="00B45626" w:rsidP="00B45626">
      <w:pPr>
        <w:ind w:left="6237"/>
        <w:jc w:val="both"/>
        <w:rPr>
          <w:rStyle w:val="FontStyle11"/>
          <w:sz w:val="28"/>
          <w:szCs w:val="28"/>
        </w:rPr>
      </w:pPr>
      <w:bookmarkStart w:id="0" w:name="_GoBack"/>
      <w:bookmarkEnd w:id="0"/>
      <w:r w:rsidRPr="00DC5E47">
        <w:rPr>
          <w:rStyle w:val="FontStyle11"/>
          <w:sz w:val="28"/>
          <w:szCs w:val="28"/>
        </w:rPr>
        <w:lastRenderedPageBreak/>
        <w:t>Приложение 2</w:t>
      </w:r>
      <w:r w:rsidRPr="00DC5E47">
        <w:t xml:space="preserve"> </w:t>
      </w:r>
      <w:r w:rsidRPr="00DC5E47">
        <w:rPr>
          <w:rStyle w:val="FontStyle11"/>
          <w:sz w:val="28"/>
          <w:szCs w:val="28"/>
        </w:rPr>
        <w:t>к положению</w:t>
      </w:r>
    </w:p>
    <w:p w:rsidR="00B45626" w:rsidRPr="00DC5E47" w:rsidRDefault="00B45626" w:rsidP="00B45626">
      <w:pPr>
        <w:ind w:left="6237"/>
        <w:jc w:val="both"/>
        <w:rPr>
          <w:rStyle w:val="FontStyle11"/>
          <w:sz w:val="28"/>
          <w:szCs w:val="28"/>
        </w:rPr>
      </w:pPr>
      <w:r w:rsidRPr="00DC5E47">
        <w:rPr>
          <w:rStyle w:val="FontStyle11"/>
          <w:sz w:val="28"/>
          <w:szCs w:val="28"/>
        </w:rPr>
        <w:t>межрегиональной научно-практической конференции</w:t>
      </w:r>
    </w:p>
    <w:p w:rsidR="00B45626" w:rsidRPr="00DC5E47" w:rsidRDefault="00B45626" w:rsidP="00B45626">
      <w:pPr>
        <w:ind w:left="6237"/>
        <w:jc w:val="both"/>
        <w:rPr>
          <w:rStyle w:val="FontStyle11"/>
          <w:sz w:val="28"/>
          <w:szCs w:val="28"/>
        </w:rPr>
      </w:pPr>
      <w:r w:rsidRPr="00DC5E47">
        <w:rPr>
          <w:rStyle w:val="FontStyle11"/>
          <w:sz w:val="28"/>
          <w:szCs w:val="28"/>
        </w:rPr>
        <w:t xml:space="preserve"> учащихся начальных классов</w:t>
      </w:r>
    </w:p>
    <w:p w:rsidR="00B45626" w:rsidRPr="00DC5E47" w:rsidRDefault="00B45626" w:rsidP="00B45626">
      <w:pPr>
        <w:ind w:left="6237"/>
        <w:jc w:val="both"/>
        <w:rPr>
          <w:rStyle w:val="FontStyle11"/>
          <w:sz w:val="28"/>
          <w:szCs w:val="28"/>
        </w:rPr>
      </w:pPr>
      <w:r w:rsidRPr="00DC5E47">
        <w:rPr>
          <w:rStyle w:val="FontStyle11"/>
          <w:sz w:val="28"/>
          <w:szCs w:val="28"/>
        </w:rPr>
        <w:t>«Хочу всё знать!»</w:t>
      </w:r>
    </w:p>
    <w:p w:rsidR="00B45626" w:rsidRPr="00DC5E47" w:rsidRDefault="00B45626" w:rsidP="00B45626">
      <w:pPr>
        <w:jc w:val="both"/>
        <w:rPr>
          <w:rStyle w:val="FontStyle11"/>
        </w:rPr>
      </w:pPr>
    </w:p>
    <w:p w:rsidR="00B45626" w:rsidRPr="00DC5E47" w:rsidRDefault="00B45626" w:rsidP="00B45626">
      <w:pPr>
        <w:jc w:val="both"/>
        <w:rPr>
          <w:rStyle w:val="FontStyle11"/>
        </w:rPr>
      </w:pPr>
    </w:p>
    <w:p w:rsidR="00B45626" w:rsidRDefault="00B45626" w:rsidP="00B45626">
      <w:pPr>
        <w:spacing w:after="240"/>
        <w:jc w:val="center"/>
        <w:rPr>
          <w:bCs/>
          <w:i/>
          <w:iCs/>
          <w:sz w:val="28"/>
          <w:szCs w:val="28"/>
          <w:u w:val="single"/>
        </w:rPr>
      </w:pPr>
    </w:p>
    <w:p w:rsidR="00B45626" w:rsidRPr="00DC5E47" w:rsidRDefault="00B45626" w:rsidP="00B45626">
      <w:pPr>
        <w:spacing w:after="240"/>
        <w:jc w:val="center"/>
        <w:rPr>
          <w:bCs/>
          <w:sz w:val="28"/>
          <w:szCs w:val="28"/>
        </w:rPr>
      </w:pPr>
      <w:r w:rsidRPr="00DC5E47">
        <w:rPr>
          <w:bCs/>
          <w:i/>
          <w:iCs/>
          <w:sz w:val="28"/>
          <w:szCs w:val="28"/>
          <w:u w:val="single"/>
        </w:rPr>
        <w:t>ОБРАЗЕЦ ОФОРМЛЕНИЯ ТИТУЛЬНОГО ЛИСТА</w:t>
      </w:r>
    </w:p>
    <w:p w:rsidR="00B45626" w:rsidRPr="00DC5E47" w:rsidRDefault="00B45626" w:rsidP="00B45626">
      <w:pPr>
        <w:spacing w:after="240"/>
        <w:jc w:val="both"/>
        <w:rPr>
          <w:bCs/>
          <w:sz w:val="28"/>
          <w:szCs w:val="28"/>
        </w:rPr>
      </w:pPr>
    </w:p>
    <w:p w:rsidR="00B45626" w:rsidRPr="00DC5E47" w:rsidRDefault="00B45626" w:rsidP="00B45626">
      <w:pPr>
        <w:spacing w:after="240"/>
        <w:jc w:val="center"/>
        <w:rPr>
          <w:bCs/>
          <w:sz w:val="28"/>
          <w:szCs w:val="28"/>
        </w:rPr>
      </w:pPr>
      <w:r w:rsidRPr="00DC5E47">
        <w:rPr>
          <w:bCs/>
          <w:sz w:val="28"/>
          <w:szCs w:val="28"/>
        </w:rPr>
        <w:t>ПОЛНОЕ НАИМЕНОВАНИЕ ОБРАЗОВАТЕЛЬНОГО УЧРЕЖДЕНИЯ</w:t>
      </w:r>
      <w:r w:rsidRPr="00DC5E47">
        <w:rPr>
          <w:sz w:val="28"/>
          <w:szCs w:val="28"/>
        </w:rPr>
        <w:br/>
      </w:r>
      <w:r w:rsidRPr="00DC5E47">
        <w:rPr>
          <w:sz w:val="28"/>
          <w:szCs w:val="28"/>
        </w:rPr>
        <w:br/>
      </w:r>
      <w:r w:rsidRPr="00DC5E47">
        <w:rPr>
          <w:bCs/>
          <w:sz w:val="28"/>
          <w:szCs w:val="28"/>
        </w:rPr>
        <w:t>(в соответствии с лицензией)</w:t>
      </w:r>
      <w:r w:rsidRPr="00DC5E47">
        <w:rPr>
          <w:sz w:val="28"/>
          <w:szCs w:val="28"/>
        </w:rPr>
        <w:br/>
      </w:r>
      <w:r w:rsidRPr="00DC5E47">
        <w:rPr>
          <w:sz w:val="28"/>
          <w:szCs w:val="28"/>
        </w:rPr>
        <w:br/>
      </w:r>
    </w:p>
    <w:p w:rsidR="00B45626" w:rsidRPr="00DC5E47" w:rsidRDefault="00B45626" w:rsidP="00B45626">
      <w:pPr>
        <w:spacing w:after="240"/>
        <w:jc w:val="center"/>
        <w:rPr>
          <w:bCs/>
          <w:sz w:val="28"/>
          <w:szCs w:val="28"/>
        </w:rPr>
      </w:pPr>
      <w:r w:rsidRPr="00DC5E47">
        <w:rPr>
          <w:bCs/>
          <w:sz w:val="28"/>
          <w:szCs w:val="28"/>
        </w:rPr>
        <w:t>НАЗВАНИЕ</w:t>
      </w:r>
      <w:r w:rsidRPr="00DC5E47">
        <w:rPr>
          <w:sz w:val="28"/>
          <w:szCs w:val="28"/>
        </w:rPr>
        <w:br/>
      </w:r>
      <w:r w:rsidRPr="00DC5E47">
        <w:rPr>
          <w:sz w:val="28"/>
          <w:szCs w:val="28"/>
        </w:rPr>
        <w:br/>
      </w:r>
      <w:r w:rsidRPr="00DC5E47">
        <w:rPr>
          <w:bCs/>
          <w:sz w:val="28"/>
          <w:szCs w:val="28"/>
        </w:rPr>
        <w:t>ИССЛЕДОВАТЕЛЬСКОЙ РАБОТЫ</w:t>
      </w:r>
    </w:p>
    <w:p w:rsidR="00B45626" w:rsidRPr="00DC5E47" w:rsidRDefault="00B45626" w:rsidP="00B45626">
      <w:pPr>
        <w:spacing w:after="240"/>
        <w:jc w:val="center"/>
        <w:rPr>
          <w:bCs/>
          <w:sz w:val="28"/>
          <w:szCs w:val="28"/>
        </w:rPr>
      </w:pPr>
      <w:r w:rsidRPr="00DC5E47">
        <w:rPr>
          <w:sz w:val="28"/>
          <w:szCs w:val="28"/>
        </w:rPr>
        <w:br/>
      </w:r>
      <w:r w:rsidRPr="00DC5E47">
        <w:rPr>
          <w:bCs/>
          <w:sz w:val="28"/>
          <w:szCs w:val="28"/>
        </w:rPr>
        <w:t>Секция</w:t>
      </w:r>
    </w:p>
    <w:p w:rsidR="00B45626" w:rsidRPr="00DC5E47" w:rsidRDefault="00B45626" w:rsidP="00B45626">
      <w:pPr>
        <w:spacing w:after="240"/>
        <w:ind w:left="7080" w:firstLine="708"/>
        <w:jc w:val="both"/>
        <w:rPr>
          <w:sz w:val="28"/>
          <w:szCs w:val="28"/>
        </w:rPr>
      </w:pPr>
    </w:p>
    <w:p w:rsidR="00B45626" w:rsidRPr="00DC5E47" w:rsidRDefault="00B45626" w:rsidP="00B45626">
      <w:pPr>
        <w:spacing w:after="240"/>
        <w:ind w:left="7080" w:firstLine="708"/>
        <w:jc w:val="both"/>
        <w:rPr>
          <w:sz w:val="28"/>
          <w:szCs w:val="28"/>
        </w:rPr>
      </w:pPr>
    </w:p>
    <w:p w:rsidR="00B45626" w:rsidRPr="00DC5E47" w:rsidRDefault="00B45626" w:rsidP="00B45626">
      <w:pPr>
        <w:spacing w:after="240"/>
        <w:ind w:left="7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r w:rsidRPr="00DC5E47">
        <w:rPr>
          <w:sz w:val="28"/>
          <w:szCs w:val="28"/>
        </w:rPr>
        <w:t xml:space="preserve">ФИО (полностью), класс, </w:t>
      </w:r>
      <w:r>
        <w:rPr>
          <w:sz w:val="28"/>
          <w:szCs w:val="28"/>
        </w:rPr>
        <w:t>учреждение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DC5E47">
        <w:rPr>
          <w:sz w:val="28"/>
          <w:szCs w:val="28"/>
        </w:rPr>
        <w:t xml:space="preserve">ФИО руководителя </w:t>
      </w:r>
      <w:r w:rsidRPr="00DC5E47">
        <w:rPr>
          <w:sz w:val="28"/>
          <w:szCs w:val="28"/>
        </w:rPr>
        <w:br/>
        <w:t xml:space="preserve">                          </w:t>
      </w:r>
      <w:r>
        <w:rPr>
          <w:sz w:val="28"/>
          <w:szCs w:val="28"/>
        </w:rPr>
        <w:t xml:space="preserve">                              </w:t>
      </w:r>
    </w:p>
    <w:p w:rsidR="00B45626" w:rsidRDefault="00B45626" w:rsidP="00B45626">
      <w:pPr>
        <w:spacing w:after="240"/>
        <w:jc w:val="both"/>
        <w:rPr>
          <w:sz w:val="28"/>
          <w:szCs w:val="28"/>
        </w:rPr>
      </w:pPr>
    </w:p>
    <w:p w:rsidR="00B45626" w:rsidRDefault="00B45626" w:rsidP="00B45626">
      <w:pPr>
        <w:spacing w:after="240"/>
        <w:jc w:val="both"/>
        <w:rPr>
          <w:sz w:val="28"/>
          <w:szCs w:val="28"/>
        </w:rPr>
      </w:pPr>
    </w:p>
    <w:p w:rsidR="00B45626" w:rsidRDefault="00B45626" w:rsidP="00B45626">
      <w:pPr>
        <w:spacing w:after="240"/>
        <w:jc w:val="both"/>
        <w:rPr>
          <w:sz w:val="28"/>
          <w:szCs w:val="28"/>
        </w:rPr>
      </w:pPr>
    </w:p>
    <w:p w:rsidR="00B45626" w:rsidRPr="00DC5E47" w:rsidRDefault="00B45626" w:rsidP="00B45626">
      <w:pPr>
        <w:spacing w:after="240"/>
        <w:jc w:val="both"/>
        <w:rPr>
          <w:sz w:val="28"/>
          <w:szCs w:val="28"/>
        </w:rPr>
      </w:pPr>
    </w:p>
    <w:p w:rsidR="00B45626" w:rsidRDefault="00B45626" w:rsidP="00B45626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Pr="00DC5E47">
        <w:rPr>
          <w:sz w:val="28"/>
          <w:szCs w:val="28"/>
        </w:rPr>
        <w:t>год</w:t>
      </w:r>
    </w:p>
    <w:p w:rsidR="00B45626" w:rsidRDefault="00B45626" w:rsidP="00B45626">
      <w:pPr>
        <w:spacing w:after="240"/>
        <w:jc w:val="center"/>
        <w:rPr>
          <w:sz w:val="28"/>
          <w:szCs w:val="28"/>
        </w:rPr>
      </w:pPr>
    </w:p>
    <w:p w:rsidR="00B45626" w:rsidRDefault="00B45626" w:rsidP="00B45626">
      <w:pPr>
        <w:tabs>
          <w:tab w:val="left" w:pos="4110"/>
        </w:tabs>
        <w:spacing w:line="240" w:lineRule="atLeast"/>
        <w:jc w:val="right"/>
        <w:rPr>
          <w:rFonts w:cs="Calibri"/>
        </w:rPr>
      </w:pPr>
      <w:r>
        <w:rPr>
          <w:rFonts w:cs="Calibri"/>
        </w:rPr>
        <w:lastRenderedPageBreak/>
        <w:t>Приложение 3</w:t>
      </w:r>
    </w:p>
    <w:p w:rsidR="00B45626" w:rsidRDefault="00B45626" w:rsidP="00B45626">
      <w:pPr>
        <w:tabs>
          <w:tab w:val="left" w:pos="4110"/>
        </w:tabs>
        <w:spacing w:line="240" w:lineRule="atLeast"/>
        <w:jc w:val="right"/>
        <w:rPr>
          <w:rFonts w:cs="Calibri"/>
        </w:rPr>
      </w:pPr>
      <w:r>
        <w:rPr>
          <w:rFonts w:cs="Calibri"/>
        </w:rPr>
        <w:t>к  Положению</w:t>
      </w:r>
    </w:p>
    <w:p w:rsidR="00B45626" w:rsidRDefault="00B45626" w:rsidP="00B45626">
      <w:pPr>
        <w:tabs>
          <w:tab w:val="left" w:pos="4110"/>
        </w:tabs>
        <w:spacing w:line="240" w:lineRule="atLeast"/>
        <w:jc w:val="right"/>
        <w:rPr>
          <w:rFonts w:cs="Calibri"/>
        </w:rPr>
      </w:pPr>
    </w:p>
    <w:p w:rsidR="00B45626" w:rsidRDefault="00B45626" w:rsidP="00B45626">
      <w:pPr>
        <w:spacing w:line="240" w:lineRule="atLeast"/>
        <w:jc w:val="center"/>
        <w:rPr>
          <w:rFonts w:cs="Calibri"/>
        </w:rPr>
      </w:pPr>
    </w:p>
    <w:p w:rsidR="00B45626" w:rsidRDefault="00B45626" w:rsidP="00B45626">
      <w:pPr>
        <w:spacing w:line="240" w:lineRule="atLeast"/>
        <w:jc w:val="center"/>
        <w:rPr>
          <w:rFonts w:cs="Calibri"/>
        </w:rPr>
      </w:pPr>
      <w:r>
        <w:rPr>
          <w:rFonts w:cs="Calibri"/>
        </w:rPr>
        <w:t>Согласие на обработку персональных данных</w:t>
      </w:r>
    </w:p>
    <w:p w:rsidR="00B45626" w:rsidRDefault="00B45626" w:rsidP="00B45626">
      <w:pPr>
        <w:spacing w:line="240" w:lineRule="atLeast"/>
        <w:jc w:val="center"/>
        <w:rPr>
          <w:rFonts w:cs="Calibri"/>
        </w:rPr>
      </w:pP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Я,___________________________________________________________________________,</w:t>
      </w:r>
    </w:p>
    <w:p w:rsidR="00B45626" w:rsidRDefault="00B45626" w:rsidP="00B45626">
      <w:pPr>
        <w:spacing w:line="240" w:lineRule="atLeast"/>
        <w:jc w:val="center"/>
        <w:rPr>
          <w:rFonts w:cs="Calibri"/>
        </w:rPr>
      </w:pPr>
      <w:r>
        <w:rPr>
          <w:rFonts w:cs="Calibri"/>
        </w:rPr>
        <w:t>(ФИО родителя или законного представителя)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паспорт _____ ____________, выдан______________________________________________</w:t>
      </w:r>
    </w:p>
    <w:p w:rsidR="00B45626" w:rsidRDefault="00B45626" w:rsidP="00B45626">
      <w:pPr>
        <w:spacing w:line="240" w:lineRule="atLeast"/>
        <w:jc w:val="center"/>
        <w:rPr>
          <w:rFonts w:cs="Calibri"/>
        </w:rPr>
      </w:pPr>
      <w:r>
        <w:rPr>
          <w:rFonts w:cs="Calibri"/>
        </w:rPr>
        <w:t>(серия, номер) (когда, кем) ____________________________________________________________________________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(в случае опекунства / попечительства указать реквизиты документа, на основании которого осуществляется опека или попечительство) _____________________________________________________________________________</w:t>
      </w:r>
    </w:p>
    <w:p w:rsidR="00B45626" w:rsidRDefault="00B45626" w:rsidP="00B45626">
      <w:pPr>
        <w:spacing w:line="240" w:lineRule="atLeast"/>
        <w:jc w:val="center"/>
        <w:rPr>
          <w:rFonts w:cs="Calibri"/>
        </w:rPr>
      </w:pPr>
      <w:r>
        <w:rPr>
          <w:rFonts w:cs="Calibri"/>
        </w:rPr>
        <w:t>(адрес)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даю согласие на обработку персональных данных моего ребенка _____________________________________________________________________________</w:t>
      </w:r>
    </w:p>
    <w:p w:rsidR="00B45626" w:rsidRDefault="00B45626" w:rsidP="00B45626">
      <w:pPr>
        <w:spacing w:line="240" w:lineRule="atLeast"/>
        <w:jc w:val="center"/>
        <w:rPr>
          <w:rFonts w:cs="Calibri"/>
        </w:rPr>
      </w:pPr>
      <w:r>
        <w:rPr>
          <w:rFonts w:cs="Calibri"/>
        </w:rPr>
        <w:t>(фамилия, имя, отчество ребенка)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паспорт _____ _____________, выдан _____________________________________________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(серия, номер)                                                     (когда, кем) __________________________________________________________________________________________________________________________________________________________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(адрес)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оператору Министерства образования и науки Республики Татарстан для участия в конкурсе.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Перечень персональных данных, на обработку которых дается согласие: фамилия, имя, отчество, школа, класс, домашний адрес, дата рождения, телефон, адрес электронной почты, результаты участия в заключительном этапе конкурса.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Оператор имеет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 районов (городов), Министерству образования и науки РТ, Министерству образования РФ, иным юридическим и физическим лицам, отвечающим за организацию и проведение различных этапов конкурса, обезличивание, блокирование, уничтожение персональных данных.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школа, </w:t>
      </w:r>
      <w:proofErr w:type="spellStart"/>
      <w:r>
        <w:rPr>
          <w:rFonts w:cs="Calibri"/>
        </w:rPr>
        <w:t>доу</w:t>
      </w:r>
      <w:proofErr w:type="spellEnd"/>
      <w:r>
        <w:rPr>
          <w:rFonts w:cs="Calibri"/>
        </w:rPr>
        <w:t>, результат заключительного этапа конкурса, а также публикацию в открытом доступе сканированной копии работы.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B45626" w:rsidRDefault="00B45626" w:rsidP="00B45626">
      <w:pPr>
        <w:spacing w:line="240" w:lineRule="atLeast"/>
        <w:jc w:val="both"/>
        <w:rPr>
          <w:rFonts w:cs="Calibri"/>
        </w:rPr>
      </w:pPr>
      <w:r>
        <w:rPr>
          <w:rFonts w:cs="Calibri"/>
        </w:rPr>
        <w:t>Данное Согласие вступает в силу со дня его подписания и действует в течение 3-х лет.</w:t>
      </w:r>
    </w:p>
    <w:p w:rsidR="00B45626" w:rsidRDefault="00B45626" w:rsidP="00B45626">
      <w:pPr>
        <w:tabs>
          <w:tab w:val="left" w:pos="4110"/>
        </w:tabs>
        <w:spacing w:line="240" w:lineRule="atLeast"/>
      </w:pPr>
      <w:r>
        <w:rPr>
          <w:rFonts w:cs="Calibri"/>
        </w:rPr>
        <w:t>____________________ ____________________ (личная подпись) (дата)</w:t>
      </w:r>
    </w:p>
    <w:p w:rsidR="00B45626" w:rsidRDefault="00B45626" w:rsidP="00B45626">
      <w:pPr>
        <w:tabs>
          <w:tab w:val="left" w:pos="4447"/>
        </w:tabs>
        <w:spacing w:line="240" w:lineRule="atLeast"/>
        <w:jc w:val="both"/>
      </w:pPr>
    </w:p>
    <w:p w:rsidR="00A21850" w:rsidRDefault="00A21850" w:rsidP="008F55F7">
      <w:pPr>
        <w:rPr>
          <w:b/>
          <w:bCs/>
          <w:i/>
          <w:iCs/>
          <w:sz w:val="28"/>
          <w:szCs w:val="28"/>
          <w:u w:val="single"/>
        </w:rPr>
      </w:pPr>
    </w:p>
    <w:p w:rsidR="008F55F7" w:rsidRDefault="008F55F7" w:rsidP="008F55F7">
      <w:pPr>
        <w:spacing w:after="240"/>
        <w:jc w:val="center"/>
        <w:rPr>
          <w:b/>
          <w:sz w:val="28"/>
          <w:szCs w:val="28"/>
        </w:rPr>
      </w:pPr>
    </w:p>
    <w:p w:rsidR="008F55F7" w:rsidRDefault="008F55F7" w:rsidP="008F55F7">
      <w:pPr>
        <w:spacing w:after="240"/>
        <w:jc w:val="center"/>
        <w:rPr>
          <w:b/>
          <w:sz w:val="28"/>
          <w:szCs w:val="28"/>
        </w:rPr>
      </w:pPr>
    </w:p>
    <w:p w:rsidR="005D46A2" w:rsidRDefault="005D46A2" w:rsidP="004065F7">
      <w:pPr>
        <w:spacing w:after="240"/>
        <w:jc w:val="center"/>
      </w:pPr>
    </w:p>
    <w:sectPr w:rsidR="005D46A2" w:rsidSect="000B7B2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8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72838BC"/>
    <w:multiLevelType w:val="hybridMultilevel"/>
    <w:tmpl w:val="066A7B5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14733"/>
    <w:multiLevelType w:val="multilevel"/>
    <w:tmpl w:val="83B2D2B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E2C37A0"/>
    <w:multiLevelType w:val="hybridMultilevel"/>
    <w:tmpl w:val="4EE2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27F32"/>
    <w:multiLevelType w:val="multilevel"/>
    <w:tmpl w:val="76A63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E5164A2"/>
    <w:multiLevelType w:val="multilevel"/>
    <w:tmpl w:val="D5329588"/>
    <w:lvl w:ilvl="0">
      <w:start w:val="8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Theme="minorHAnsi" w:hint="default"/>
      </w:rPr>
    </w:lvl>
  </w:abstractNum>
  <w:abstractNum w:abstractNumId="6" w15:restartNumberingAfterBreak="0">
    <w:nsid w:val="710C342F"/>
    <w:multiLevelType w:val="multilevel"/>
    <w:tmpl w:val="52142F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55F7"/>
    <w:rsid w:val="00011DD7"/>
    <w:rsid w:val="0002696C"/>
    <w:rsid w:val="000A1F5C"/>
    <w:rsid w:val="000C3B9F"/>
    <w:rsid w:val="000E1D11"/>
    <w:rsid w:val="00104867"/>
    <w:rsid w:val="001179E4"/>
    <w:rsid w:val="00193C0A"/>
    <w:rsid w:val="001A4590"/>
    <w:rsid w:val="001C4045"/>
    <w:rsid w:val="001E540F"/>
    <w:rsid w:val="00266587"/>
    <w:rsid w:val="00291496"/>
    <w:rsid w:val="00296D34"/>
    <w:rsid w:val="002A18CC"/>
    <w:rsid w:val="002D3225"/>
    <w:rsid w:val="002E4145"/>
    <w:rsid w:val="002E456F"/>
    <w:rsid w:val="002F0CC8"/>
    <w:rsid w:val="003013C4"/>
    <w:rsid w:val="003444E5"/>
    <w:rsid w:val="003525AD"/>
    <w:rsid w:val="00361A62"/>
    <w:rsid w:val="00375AD1"/>
    <w:rsid w:val="0038665C"/>
    <w:rsid w:val="003A07E3"/>
    <w:rsid w:val="003A1AAD"/>
    <w:rsid w:val="004065F7"/>
    <w:rsid w:val="00413349"/>
    <w:rsid w:val="00420A29"/>
    <w:rsid w:val="0050255F"/>
    <w:rsid w:val="005328B8"/>
    <w:rsid w:val="005617BE"/>
    <w:rsid w:val="00587DA3"/>
    <w:rsid w:val="00594991"/>
    <w:rsid w:val="005D0DA8"/>
    <w:rsid w:val="005D46A2"/>
    <w:rsid w:val="005D75AF"/>
    <w:rsid w:val="005F61B1"/>
    <w:rsid w:val="00602C82"/>
    <w:rsid w:val="006121DC"/>
    <w:rsid w:val="00660E45"/>
    <w:rsid w:val="006D11E4"/>
    <w:rsid w:val="006F5E9B"/>
    <w:rsid w:val="006F661D"/>
    <w:rsid w:val="007820A8"/>
    <w:rsid w:val="00794374"/>
    <w:rsid w:val="007A2431"/>
    <w:rsid w:val="007A3A92"/>
    <w:rsid w:val="007E58B8"/>
    <w:rsid w:val="00810935"/>
    <w:rsid w:val="00847DF4"/>
    <w:rsid w:val="0086600D"/>
    <w:rsid w:val="00873EB1"/>
    <w:rsid w:val="0087404F"/>
    <w:rsid w:val="008F55F7"/>
    <w:rsid w:val="00904EA9"/>
    <w:rsid w:val="009053A1"/>
    <w:rsid w:val="00930645"/>
    <w:rsid w:val="0094678F"/>
    <w:rsid w:val="00981ADD"/>
    <w:rsid w:val="0099050E"/>
    <w:rsid w:val="009C481C"/>
    <w:rsid w:val="00A01E94"/>
    <w:rsid w:val="00A13E76"/>
    <w:rsid w:val="00A21850"/>
    <w:rsid w:val="00A54CAD"/>
    <w:rsid w:val="00A5689B"/>
    <w:rsid w:val="00A81ADD"/>
    <w:rsid w:val="00AA23C4"/>
    <w:rsid w:val="00B45626"/>
    <w:rsid w:val="00B47170"/>
    <w:rsid w:val="00B776FA"/>
    <w:rsid w:val="00BB1A0C"/>
    <w:rsid w:val="00BC20D8"/>
    <w:rsid w:val="00BF2FAE"/>
    <w:rsid w:val="00C24DC4"/>
    <w:rsid w:val="00C71CEF"/>
    <w:rsid w:val="00C95A4E"/>
    <w:rsid w:val="00C96A62"/>
    <w:rsid w:val="00CB69BF"/>
    <w:rsid w:val="00D00CB3"/>
    <w:rsid w:val="00D40D3F"/>
    <w:rsid w:val="00D8594E"/>
    <w:rsid w:val="00D936C7"/>
    <w:rsid w:val="00DA5C0C"/>
    <w:rsid w:val="00E245B0"/>
    <w:rsid w:val="00E716CC"/>
    <w:rsid w:val="00E813AE"/>
    <w:rsid w:val="00ED6B12"/>
    <w:rsid w:val="00F61C72"/>
    <w:rsid w:val="00FA045F"/>
    <w:rsid w:val="00FA13B0"/>
    <w:rsid w:val="00FE227D"/>
    <w:rsid w:val="00F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CCE9"/>
  <w15:docId w15:val="{4670E459-80CA-401D-94EF-CD98B424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8594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8F55F7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8F55F7"/>
    <w:pPr>
      <w:widowControl w:val="0"/>
      <w:shd w:val="clear" w:color="auto" w:fill="FFFFFF"/>
      <w:spacing w:line="272" w:lineRule="exact"/>
    </w:pPr>
    <w:rPr>
      <w:rFonts w:eastAsiaTheme="minorHAnsi"/>
      <w:spacing w:val="4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8F5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F55F7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8F55F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F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375AD1"/>
    <w:pPr>
      <w:spacing w:before="100" w:beforeAutospacing="1" w:after="100" w:afterAutospacing="1"/>
    </w:pPr>
  </w:style>
  <w:style w:type="character" w:customStyle="1" w:styleId="a9">
    <w:name w:val="Название Знак"/>
    <w:rsid w:val="00D8594E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aa">
    <w:name w:val="List Paragraph"/>
    <w:basedOn w:val="a"/>
    <w:uiPriority w:val="34"/>
    <w:qFormat/>
    <w:rsid w:val="00D8594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59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b">
    <w:name w:val="Основной текст_"/>
    <w:basedOn w:val="a0"/>
    <w:link w:val="4"/>
    <w:rsid w:val="005D0DA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2"/>
    <w:basedOn w:val="ab"/>
    <w:rsid w:val="005D0DA8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b"/>
    <w:rsid w:val="005D0DA8"/>
    <w:pPr>
      <w:widowControl w:val="0"/>
      <w:shd w:val="clear" w:color="auto" w:fill="FFFFFF"/>
      <w:spacing w:after="420" w:line="0" w:lineRule="atLeast"/>
      <w:jc w:val="both"/>
    </w:pPr>
    <w:rPr>
      <w:sz w:val="27"/>
      <w:szCs w:val="27"/>
      <w:lang w:eastAsia="en-US"/>
    </w:rPr>
  </w:style>
  <w:style w:type="character" w:customStyle="1" w:styleId="ac">
    <w:name w:val="Подпись к таблице_"/>
    <w:basedOn w:val="a0"/>
    <w:link w:val="ad"/>
    <w:rsid w:val="00E245B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E245B0"/>
    <w:pPr>
      <w:widowControl w:val="0"/>
      <w:shd w:val="clear" w:color="auto" w:fill="FFFFFF"/>
      <w:spacing w:after="60" w:line="0" w:lineRule="atLeast"/>
    </w:pPr>
    <w:rPr>
      <w:b/>
      <w:bCs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A1A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1AA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1">
    <w:name w:val="Font Style11"/>
    <w:rsid w:val="00B4562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ena.Lobanova@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8EB12-766C-4EC0-8CAF-79E578EC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Пользователь Windows</cp:lastModifiedBy>
  <cp:revision>29</cp:revision>
  <cp:lastPrinted>2021-10-14T07:11:00Z</cp:lastPrinted>
  <dcterms:created xsi:type="dcterms:W3CDTF">2019-08-07T11:09:00Z</dcterms:created>
  <dcterms:modified xsi:type="dcterms:W3CDTF">2021-10-14T08:01:00Z</dcterms:modified>
</cp:coreProperties>
</file>